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58" w:rsidRDefault="00682638" w:rsidP="002265D4">
      <w:pPr>
        <w:pStyle w:val="Title"/>
      </w:pPr>
      <w:r w:rsidRPr="00E1713A">
        <w:t>Child Protection</w:t>
      </w:r>
      <w:r w:rsidR="00CE4F28">
        <w:t xml:space="preserve"> Policy for XXXX Service</w:t>
      </w:r>
    </w:p>
    <w:tbl>
      <w:tblPr>
        <w:tblStyle w:val="TableGrid"/>
        <w:tblW w:w="0" w:type="auto"/>
        <w:tblLook w:val="04A0" w:firstRow="1" w:lastRow="0" w:firstColumn="1" w:lastColumn="0" w:noHBand="0" w:noVBand="1"/>
      </w:tblPr>
      <w:tblGrid>
        <w:gridCol w:w="2660"/>
        <w:gridCol w:w="7194"/>
      </w:tblGrid>
      <w:tr w:rsidR="004E64D1" w:rsidTr="00417762">
        <w:tc>
          <w:tcPr>
            <w:tcW w:w="2660" w:type="dxa"/>
          </w:tcPr>
          <w:p w:rsidR="004E64D1" w:rsidRPr="00417762" w:rsidRDefault="004E64D1" w:rsidP="00417762">
            <w:pPr>
              <w:spacing w:before="120"/>
              <w:rPr>
                <w:b/>
                <w:sz w:val="24"/>
                <w:szCs w:val="24"/>
              </w:rPr>
            </w:pPr>
            <w:r w:rsidRPr="00417762">
              <w:rPr>
                <w:b/>
                <w:sz w:val="24"/>
                <w:szCs w:val="24"/>
              </w:rPr>
              <w:t>Issued by</w:t>
            </w:r>
          </w:p>
        </w:tc>
        <w:tc>
          <w:tcPr>
            <w:tcW w:w="7194" w:type="dxa"/>
          </w:tcPr>
          <w:p w:rsidR="004E64D1" w:rsidRDefault="004E64D1" w:rsidP="00417762">
            <w:pPr>
              <w:spacing w:before="120"/>
            </w:pPr>
          </w:p>
        </w:tc>
      </w:tr>
      <w:tr w:rsidR="004E64D1" w:rsidTr="00417762">
        <w:tc>
          <w:tcPr>
            <w:tcW w:w="2660" w:type="dxa"/>
          </w:tcPr>
          <w:p w:rsidR="004E64D1" w:rsidRPr="00417762" w:rsidRDefault="004E64D1" w:rsidP="00417762">
            <w:pPr>
              <w:spacing w:before="120"/>
              <w:rPr>
                <w:b/>
                <w:sz w:val="24"/>
                <w:szCs w:val="24"/>
              </w:rPr>
            </w:pPr>
            <w:r w:rsidRPr="00417762">
              <w:rPr>
                <w:b/>
                <w:sz w:val="24"/>
                <w:szCs w:val="24"/>
              </w:rPr>
              <w:t>Date</w:t>
            </w:r>
          </w:p>
        </w:tc>
        <w:tc>
          <w:tcPr>
            <w:tcW w:w="7194" w:type="dxa"/>
          </w:tcPr>
          <w:p w:rsidR="004E64D1" w:rsidRDefault="004E64D1" w:rsidP="00417762">
            <w:pPr>
              <w:spacing w:before="120"/>
            </w:pPr>
          </w:p>
        </w:tc>
      </w:tr>
      <w:tr w:rsidR="004E64D1" w:rsidTr="00417762">
        <w:tc>
          <w:tcPr>
            <w:tcW w:w="2660" w:type="dxa"/>
          </w:tcPr>
          <w:p w:rsidR="004E64D1" w:rsidRPr="00417762" w:rsidRDefault="004E64D1" w:rsidP="00417762">
            <w:pPr>
              <w:spacing w:before="120"/>
              <w:rPr>
                <w:b/>
                <w:sz w:val="24"/>
                <w:szCs w:val="24"/>
              </w:rPr>
            </w:pPr>
            <w:r w:rsidRPr="00417762">
              <w:rPr>
                <w:b/>
                <w:sz w:val="24"/>
                <w:szCs w:val="24"/>
              </w:rPr>
              <w:t>Authorised by</w:t>
            </w:r>
          </w:p>
        </w:tc>
        <w:tc>
          <w:tcPr>
            <w:tcW w:w="7194" w:type="dxa"/>
          </w:tcPr>
          <w:p w:rsidR="004E64D1" w:rsidRDefault="004E64D1" w:rsidP="00417762">
            <w:pPr>
              <w:spacing w:before="120"/>
            </w:pPr>
          </w:p>
        </w:tc>
      </w:tr>
      <w:tr w:rsidR="004E64D1" w:rsidTr="00417762">
        <w:tc>
          <w:tcPr>
            <w:tcW w:w="2660" w:type="dxa"/>
          </w:tcPr>
          <w:p w:rsidR="004E64D1" w:rsidRPr="00417762" w:rsidRDefault="004E64D1" w:rsidP="00417762">
            <w:pPr>
              <w:pStyle w:val="bodytext"/>
              <w:spacing w:before="120"/>
              <w:ind w:left="0"/>
              <w:rPr>
                <w:b/>
                <w:sz w:val="24"/>
                <w:szCs w:val="24"/>
              </w:rPr>
            </w:pPr>
            <w:r w:rsidRPr="00417762">
              <w:rPr>
                <w:b/>
                <w:sz w:val="24"/>
                <w:szCs w:val="24"/>
              </w:rPr>
              <w:t xml:space="preserve">Review Period </w:t>
            </w:r>
          </w:p>
        </w:tc>
        <w:tc>
          <w:tcPr>
            <w:tcW w:w="7194" w:type="dxa"/>
          </w:tcPr>
          <w:p w:rsidR="004E64D1" w:rsidRDefault="004E64D1" w:rsidP="00417762">
            <w:pPr>
              <w:spacing w:before="120"/>
            </w:pPr>
            <w:r>
              <w:t xml:space="preserve">3 year s </w:t>
            </w:r>
            <w:r w:rsidRPr="004E64D1">
              <w:rPr>
                <w:highlight w:val="lightGray"/>
              </w:rPr>
              <w:t>(date)</w:t>
            </w:r>
          </w:p>
        </w:tc>
      </w:tr>
    </w:tbl>
    <w:p w:rsidR="004E64D1" w:rsidRPr="004E64D1" w:rsidRDefault="004E64D1" w:rsidP="004E64D1"/>
    <w:sdt>
      <w:sdtPr>
        <w:rPr>
          <w:rFonts w:asciiTheme="minorHAnsi" w:eastAsiaTheme="minorHAnsi" w:hAnsiTheme="minorHAnsi" w:cstheme="minorBidi"/>
          <w:b w:val="0"/>
          <w:bCs w:val="0"/>
          <w:color w:val="auto"/>
          <w:sz w:val="24"/>
          <w:szCs w:val="22"/>
          <w:lang w:val="en-NZ" w:eastAsia="en-US"/>
        </w:rPr>
        <w:id w:val="496780664"/>
        <w:docPartObj>
          <w:docPartGallery w:val="Table of Contents"/>
          <w:docPartUnique/>
        </w:docPartObj>
      </w:sdtPr>
      <w:sdtEndPr>
        <w:rPr>
          <w:noProof/>
        </w:rPr>
      </w:sdtEndPr>
      <w:sdtContent>
        <w:p w:rsidR="00A67A3D" w:rsidRDefault="00A67A3D">
          <w:pPr>
            <w:pStyle w:val="TOCHeading"/>
          </w:pPr>
          <w:r>
            <w:t>Table of Contents</w:t>
          </w:r>
        </w:p>
        <w:p w:rsidR="002C6D49" w:rsidRDefault="00A67A3D">
          <w:pPr>
            <w:pStyle w:val="TOC1"/>
            <w:tabs>
              <w:tab w:val="left" w:pos="480"/>
              <w:tab w:val="right" w:leader="dot" w:pos="9628"/>
            </w:tabs>
            <w:rPr>
              <w:rFonts w:eastAsiaTheme="minorEastAsia"/>
              <w:noProof/>
              <w:sz w:val="22"/>
              <w:lang w:eastAsia="en-NZ"/>
            </w:rPr>
          </w:pPr>
          <w:r>
            <w:fldChar w:fldCharType="begin"/>
          </w:r>
          <w:r>
            <w:instrText xml:space="preserve"> TOC \o "1-3" \h \z \u </w:instrText>
          </w:r>
          <w:r>
            <w:fldChar w:fldCharType="separate"/>
          </w:r>
          <w:hyperlink w:anchor="_Toc398196594" w:history="1">
            <w:r w:rsidR="002C6D49" w:rsidRPr="00F4532C">
              <w:rPr>
                <w:rStyle w:val="Hyperlink"/>
                <w:noProof/>
              </w:rPr>
              <w:t>1.</w:t>
            </w:r>
            <w:r w:rsidR="002C6D49">
              <w:rPr>
                <w:rFonts w:eastAsiaTheme="minorEastAsia"/>
                <w:noProof/>
                <w:sz w:val="22"/>
                <w:lang w:eastAsia="en-NZ"/>
              </w:rPr>
              <w:tab/>
            </w:r>
            <w:r w:rsidR="002C6D49" w:rsidRPr="00F4532C">
              <w:rPr>
                <w:rStyle w:val="Hyperlink"/>
                <w:noProof/>
              </w:rPr>
              <w:t>Overview</w:t>
            </w:r>
            <w:r w:rsidR="002C6D49">
              <w:rPr>
                <w:noProof/>
                <w:webHidden/>
              </w:rPr>
              <w:tab/>
            </w:r>
            <w:r w:rsidR="002C6D49">
              <w:rPr>
                <w:noProof/>
                <w:webHidden/>
              </w:rPr>
              <w:fldChar w:fldCharType="begin"/>
            </w:r>
            <w:r w:rsidR="002C6D49">
              <w:rPr>
                <w:noProof/>
                <w:webHidden/>
              </w:rPr>
              <w:instrText xml:space="preserve"> PAGEREF _Toc398196594 \h </w:instrText>
            </w:r>
            <w:r w:rsidR="002C6D49">
              <w:rPr>
                <w:noProof/>
                <w:webHidden/>
              </w:rPr>
            </w:r>
            <w:r w:rsidR="002C6D49">
              <w:rPr>
                <w:noProof/>
                <w:webHidden/>
              </w:rPr>
              <w:fldChar w:fldCharType="separate"/>
            </w:r>
            <w:r w:rsidR="002C6D49">
              <w:rPr>
                <w:noProof/>
                <w:webHidden/>
              </w:rPr>
              <w:t>2</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595" w:history="1">
            <w:r w:rsidR="002C6D49" w:rsidRPr="00F4532C">
              <w:rPr>
                <w:rStyle w:val="Hyperlink"/>
                <w:noProof/>
              </w:rPr>
              <w:t>1.1</w:t>
            </w:r>
            <w:r w:rsidR="002C6D49">
              <w:rPr>
                <w:rFonts w:eastAsiaTheme="minorEastAsia"/>
                <w:noProof/>
                <w:sz w:val="22"/>
                <w:lang w:eastAsia="en-NZ"/>
              </w:rPr>
              <w:tab/>
            </w:r>
            <w:r w:rsidR="002C6D49" w:rsidRPr="00F4532C">
              <w:rPr>
                <w:rStyle w:val="Hyperlink"/>
                <w:noProof/>
              </w:rPr>
              <w:t>Purpose</w:t>
            </w:r>
            <w:r w:rsidR="002C6D49">
              <w:rPr>
                <w:noProof/>
                <w:webHidden/>
              </w:rPr>
              <w:tab/>
            </w:r>
            <w:r w:rsidR="002C6D49">
              <w:rPr>
                <w:noProof/>
                <w:webHidden/>
              </w:rPr>
              <w:fldChar w:fldCharType="begin"/>
            </w:r>
            <w:r w:rsidR="002C6D49">
              <w:rPr>
                <w:noProof/>
                <w:webHidden/>
              </w:rPr>
              <w:instrText xml:space="preserve"> PAGEREF _Toc398196595 \h </w:instrText>
            </w:r>
            <w:r w:rsidR="002C6D49">
              <w:rPr>
                <w:noProof/>
                <w:webHidden/>
              </w:rPr>
            </w:r>
            <w:r w:rsidR="002C6D49">
              <w:rPr>
                <w:noProof/>
                <w:webHidden/>
              </w:rPr>
              <w:fldChar w:fldCharType="separate"/>
            </w:r>
            <w:r w:rsidR="002C6D49">
              <w:rPr>
                <w:noProof/>
                <w:webHidden/>
              </w:rPr>
              <w:t>2</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596" w:history="1">
            <w:r w:rsidR="002C6D49" w:rsidRPr="00F4532C">
              <w:rPr>
                <w:rStyle w:val="Hyperlink"/>
                <w:noProof/>
              </w:rPr>
              <w:t>1.2</w:t>
            </w:r>
            <w:r w:rsidR="002C6D49">
              <w:rPr>
                <w:rFonts w:eastAsiaTheme="minorEastAsia"/>
                <w:noProof/>
                <w:sz w:val="22"/>
                <w:lang w:eastAsia="en-NZ"/>
              </w:rPr>
              <w:tab/>
            </w:r>
            <w:r w:rsidR="002C6D49" w:rsidRPr="00F4532C">
              <w:rPr>
                <w:rStyle w:val="Hyperlink"/>
                <w:noProof/>
              </w:rPr>
              <w:t>Scope</w:t>
            </w:r>
            <w:r w:rsidR="002C6D49">
              <w:rPr>
                <w:noProof/>
                <w:webHidden/>
              </w:rPr>
              <w:tab/>
            </w:r>
            <w:r w:rsidR="002C6D49">
              <w:rPr>
                <w:noProof/>
                <w:webHidden/>
              </w:rPr>
              <w:fldChar w:fldCharType="begin"/>
            </w:r>
            <w:r w:rsidR="002C6D49">
              <w:rPr>
                <w:noProof/>
                <w:webHidden/>
              </w:rPr>
              <w:instrText xml:space="preserve"> PAGEREF _Toc398196596 \h </w:instrText>
            </w:r>
            <w:r w:rsidR="002C6D49">
              <w:rPr>
                <w:noProof/>
                <w:webHidden/>
              </w:rPr>
            </w:r>
            <w:r w:rsidR="002C6D49">
              <w:rPr>
                <w:noProof/>
                <w:webHidden/>
              </w:rPr>
              <w:fldChar w:fldCharType="separate"/>
            </w:r>
            <w:r w:rsidR="002C6D49">
              <w:rPr>
                <w:noProof/>
                <w:webHidden/>
              </w:rPr>
              <w:t>2</w:t>
            </w:r>
            <w:r w:rsidR="002C6D49">
              <w:rPr>
                <w:noProof/>
                <w:webHidden/>
              </w:rPr>
              <w:fldChar w:fldCharType="end"/>
            </w:r>
          </w:hyperlink>
        </w:p>
        <w:p w:rsidR="002C6D49" w:rsidRDefault="004C6690">
          <w:pPr>
            <w:pStyle w:val="TOC1"/>
            <w:tabs>
              <w:tab w:val="left" w:pos="480"/>
              <w:tab w:val="right" w:leader="dot" w:pos="9628"/>
            </w:tabs>
            <w:rPr>
              <w:rFonts w:eastAsiaTheme="minorEastAsia"/>
              <w:noProof/>
              <w:sz w:val="22"/>
              <w:lang w:eastAsia="en-NZ"/>
            </w:rPr>
          </w:pPr>
          <w:hyperlink w:anchor="_Toc398196597" w:history="1">
            <w:r w:rsidR="002C6D49" w:rsidRPr="00F4532C">
              <w:rPr>
                <w:rStyle w:val="Hyperlink"/>
                <w:noProof/>
              </w:rPr>
              <w:t>2.</w:t>
            </w:r>
            <w:r w:rsidR="002C6D49">
              <w:rPr>
                <w:rFonts w:eastAsiaTheme="minorEastAsia"/>
                <w:noProof/>
                <w:sz w:val="22"/>
                <w:lang w:eastAsia="en-NZ"/>
              </w:rPr>
              <w:tab/>
            </w:r>
            <w:r w:rsidR="002C6D49" w:rsidRPr="00F4532C">
              <w:rPr>
                <w:rStyle w:val="Hyperlink"/>
                <w:noProof/>
              </w:rPr>
              <w:t>Identification</w:t>
            </w:r>
            <w:r w:rsidR="002C6D49">
              <w:rPr>
                <w:noProof/>
                <w:webHidden/>
              </w:rPr>
              <w:tab/>
            </w:r>
            <w:r w:rsidR="002C6D49">
              <w:rPr>
                <w:noProof/>
                <w:webHidden/>
              </w:rPr>
              <w:fldChar w:fldCharType="begin"/>
            </w:r>
            <w:r w:rsidR="002C6D49">
              <w:rPr>
                <w:noProof/>
                <w:webHidden/>
              </w:rPr>
              <w:instrText xml:space="preserve"> PAGEREF _Toc398196597 \h </w:instrText>
            </w:r>
            <w:r w:rsidR="002C6D49">
              <w:rPr>
                <w:noProof/>
                <w:webHidden/>
              </w:rPr>
            </w:r>
            <w:r w:rsidR="002C6D49">
              <w:rPr>
                <w:noProof/>
                <w:webHidden/>
              </w:rPr>
              <w:fldChar w:fldCharType="separate"/>
            </w:r>
            <w:r w:rsidR="002C6D49">
              <w:rPr>
                <w:noProof/>
                <w:webHidden/>
              </w:rPr>
              <w:t>2</w:t>
            </w:r>
            <w:r w:rsidR="002C6D49">
              <w:rPr>
                <w:noProof/>
                <w:webHidden/>
              </w:rPr>
              <w:fldChar w:fldCharType="end"/>
            </w:r>
          </w:hyperlink>
        </w:p>
        <w:p w:rsidR="002C6D49" w:rsidRDefault="004C6690">
          <w:pPr>
            <w:pStyle w:val="TOC1"/>
            <w:tabs>
              <w:tab w:val="left" w:pos="480"/>
              <w:tab w:val="right" w:leader="dot" w:pos="9628"/>
            </w:tabs>
            <w:rPr>
              <w:rFonts w:eastAsiaTheme="minorEastAsia"/>
              <w:noProof/>
              <w:sz w:val="22"/>
              <w:lang w:eastAsia="en-NZ"/>
            </w:rPr>
          </w:pPr>
          <w:hyperlink w:anchor="_Toc398196598" w:history="1">
            <w:r w:rsidR="002C6D49" w:rsidRPr="00F4532C">
              <w:rPr>
                <w:rStyle w:val="Hyperlink"/>
                <w:noProof/>
              </w:rPr>
              <w:t>3.</w:t>
            </w:r>
            <w:r w:rsidR="002C6D49">
              <w:rPr>
                <w:rFonts w:eastAsiaTheme="minorEastAsia"/>
                <w:noProof/>
                <w:sz w:val="22"/>
                <w:lang w:eastAsia="en-NZ"/>
              </w:rPr>
              <w:tab/>
            </w:r>
            <w:r w:rsidR="002C6D49" w:rsidRPr="00F4532C">
              <w:rPr>
                <w:rStyle w:val="Hyperlink"/>
                <w:noProof/>
              </w:rPr>
              <w:t>Roles &amp; Responsibilities</w:t>
            </w:r>
            <w:r w:rsidR="002C6D49">
              <w:rPr>
                <w:noProof/>
                <w:webHidden/>
              </w:rPr>
              <w:tab/>
            </w:r>
            <w:r w:rsidR="002C6D49">
              <w:rPr>
                <w:noProof/>
                <w:webHidden/>
              </w:rPr>
              <w:fldChar w:fldCharType="begin"/>
            </w:r>
            <w:r w:rsidR="002C6D49">
              <w:rPr>
                <w:noProof/>
                <w:webHidden/>
              </w:rPr>
              <w:instrText xml:space="preserve"> PAGEREF _Toc398196598 \h </w:instrText>
            </w:r>
            <w:r w:rsidR="002C6D49">
              <w:rPr>
                <w:noProof/>
                <w:webHidden/>
              </w:rPr>
            </w:r>
            <w:r w:rsidR="002C6D49">
              <w:rPr>
                <w:noProof/>
                <w:webHidden/>
              </w:rPr>
              <w:fldChar w:fldCharType="separate"/>
            </w:r>
            <w:r w:rsidR="002C6D49">
              <w:rPr>
                <w:noProof/>
                <w:webHidden/>
              </w:rPr>
              <w:t>2</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599" w:history="1">
            <w:r w:rsidR="002C6D49" w:rsidRPr="00F4532C">
              <w:rPr>
                <w:rStyle w:val="Hyperlink"/>
                <w:noProof/>
              </w:rPr>
              <w:t>3.1</w:t>
            </w:r>
            <w:r w:rsidR="002C6D49">
              <w:rPr>
                <w:rFonts w:eastAsiaTheme="minorEastAsia"/>
                <w:noProof/>
                <w:sz w:val="22"/>
                <w:lang w:eastAsia="en-NZ"/>
              </w:rPr>
              <w:tab/>
            </w:r>
            <w:r w:rsidR="002C6D49" w:rsidRPr="00F4532C">
              <w:rPr>
                <w:rStyle w:val="Hyperlink"/>
                <w:noProof/>
              </w:rPr>
              <w:t>Management responsibilities</w:t>
            </w:r>
            <w:r w:rsidR="002C6D49">
              <w:rPr>
                <w:noProof/>
                <w:webHidden/>
              </w:rPr>
              <w:tab/>
            </w:r>
            <w:r w:rsidR="002C6D49">
              <w:rPr>
                <w:noProof/>
                <w:webHidden/>
              </w:rPr>
              <w:fldChar w:fldCharType="begin"/>
            </w:r>
            <w:r w:rsidR="002C6D49">
              <w:rPr>
                <w:noProof/>
                <w:webHidden/>
              </w:rPr>
              <w:instrText xml:space="preserve"> PAGEREF _Toc398196599 \h </w:instrText>
            </w:r>
            <w:r w:rsidR="002C6D49">
              <w:rPr>
                <w:noProof/>
                <w:webHidden/>
              </w:rPr>
            </w:r>
            <w:r w:rsidR="002C6D49">
              <w:rPr>
                <w:noProof/>
                <w:webHidden/>
              </w:rPr>
              <w:fldChar w:fldCharType="separate"/>
            </w:r>
            <w:r w:rsidR="002C6D49">
              <w:rPr>
                <w:noProof/>
                <w:webHidden/>
              </w:rPr>
              <w:t>2</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600" w:history="1">
            <w:r w:rsidR="002C6D49" w:rsidRPr="00F4532C">
              <w:rPr>
                <w:rStyle w:val="Hyperlink"/>
                <w:noProof/>
              </w:rPr>
              <w:t>3.2</w:t>
            </w:r>
            <w:r w:rsidR="002C6D49">
              <w:rPr>
                <w:rFonts w:eastAsiaTheme="minorEastAsia"/>
                <w:noProof/>
                <w:sz w:val="22"/>
                <w:lang w:eastAsia="en-NZ"/>
              </w:rPr>
              <w:tab/>
            </w:r>
            <w:r w:rsidR="002C6D49" w:rsidRPr="00F4532C">
              <w:rPr>
                <w:rStyle w:val="Hyperlink"/>
                <w:noProof/>
              </w:rPr>
              <w:t xml:space="preserve"> Staff responsibilities</w:t>
            </w:r>
            <w:r w:rsidR="002C6D49">
              <w:rPr>
                <w:noProof/>
                <w:webHidden/>
              </w:rPr>
              <w:tab/>
            </w:r>
            <w:r w:rsidR="002C6D49">
              <w:rPr>
                <w:noProof/>
                <w:webHidden/>
              </w:rPr>
              <w:fldChar w:fldCharType="begin"/>
            </w:r>
            <w:r w:rsidR="002C6D49">
              <w:rPr>
                <w:noProof/>
                <w:webHidden/>
              </w:rPr>
              <w:instrText xml:space="preserve"> PAGEREF _Toc398196600 \h </w:instrText>
            </w:r>
            <w:r w:rsidR="002C6D49">
              <w:rPr>
                <w:noProof/>
                <w:webHidden/>
              </w:rPr>
            </w:r>
            <w:r w:rsidR="002C6D49">
              <w:rPr>
                <w:noProof/>
                <w:webHidden/>
              </w:rPr>
              <w:fldChar w:fldCharType="separate"/>
            </w:r>
            <w:r w:rsidR="002C6D49">
              <w:rPr>
                <w:noProof/>
                <w:webHidden/>
              </w:rPr>
              <w:t>2</w:t>
            </w:r>
            <w:r w:rsidR="002C6D49">
              <w:rPr>
                <w:noProof/>
                <w:webHidden/>
              </w:rPr>
              <w:fldChar w:fldCharType="end"/>
            </w:r>
          </w:hyperlink>
        </w:p>
        <w:p w:rsidR="002C6D49" w:rsidRDefault="004C6690">
          <w:pPr>
            <w:pStyle w:val="TOC1"/>
            <w:tabs>
              <w:tab w:val="left" w:pos="480"/>
              <w:tab w:val="right" w:leader="dot" w:pos="9628"/>
            </w:tabs>
            <w:rPr>
              <w:rFonts w:eastAsiaTheme="minorEastAsia"/>
              <w:noProof/>
              <w:sz w:val="22"/>
              <w:lang w:eastAsia="en-NZ"/>
            </w:rPr>
          </w:pPr>
          <w:hyperlink w:anchor="_Toc398196601" w:history="1">
            <w:r w:rsidR="002C6D49" w:rsidRPr="00F4532C">
              <w:rPr>
                <w:rStyle w:val="Hyperlink"/>
                <w:noProof/>
              </w:rPr>
              <w:t>4.</w:t>
            </w:r>
            <w:r w:rsidR="002C6D49">
              <w:rPr>
                <w:rFonts w:eastAsiaTheme="minorEastAsia"/>
                <w:noProof/>
                <w:sz w:val="22"/>
                <w:lang w:eastAsia="en-NZ"/>
              </w:rPr>
              <w:tab/>
            </w:r>
            <w:r w:rsidR="002C6D49" w:rsidRPr="00F4532C">
              <w:rPr>
                <w:rStyle w:val="Hyperlink"/>
                <w:noProof/>
              </w:rPr>
              <w:t>Referring to Child, Youth and Family (CYF)</w:t>
            </w:r>
            <w:r w:rsidR="002C6D49">
              <w:rPr>
                <w:noProof/>
                <w:webHidden/>
              </w:rPr>
              <w:tab/>
            </w:r>
            <w:r w:rsidR="002C6D49">
              <w:rPr>
                <w:noProof/>
                <w:webHidden/>
              </w:rPr>
              <w:fldChar w:fldCharType="begin"/>
            </w:r>
            <w:r w:rsidR="002C6D49">
              <w:rPr>
                <w:noProof/>
                <w:webHidden/>
              </w:rPr>
              <w:instrText xml:space="preserve"> PAGEREF _Toc398196601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602" w:history="1">
            <w:r w:rsidR="002C6D49" w:rsidRPr="00F4532C">
              <w:rPr>
                <w:rStyle w:val="Hyperlink"/>
                <w:noProof/>
              </w:rPr>
              <w:t>4.1</w:t>
            </w:r>
            <w:r w:rsidR="002C6D49">
              <w:rPr>
                <w:rFonts w:eastAsiaTheme="minorEastAsia"/>
                <w:noProof/>
                <w:sz w:val="22"/>
                <w:lang w:eastAsia="en-NZ"/>
              </w:rPr>
              <w:tab/>
            </w:r>
            <w:r w:rsidR="002C6D49" w:rsidRPr="00F4532C">
              <w:rPr>
                <w:rStyle w:val="Hyperlink"/>
                <w:noProof/>
              </w:rPr>
              <w:t>Referrals to CYF</w:t>
            </w:r>
            <w:r w:rsidR="002C6D49">
              <w:rPr>
                <w:noProof/>
                <w:webHidden/>
              </w:rPr>
              <w:tab/>
            </w:r>
            <w:r w:rsidR="002C6D49">
              <w:rPr>
                <w:noProof/>
                <w:webHidden/>
              </w:rPr>
              <w:fldChar w:fldCharType="begin"/>
            </w:r>
            <w:r w:rsidR="002C6D49">
              <w:rPr>
                <w:noProof/>
                <w:webHidden/>
              </w:rPr>
              <w:instrText xml:space="preserve"> PAGEREF _Toc398196602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603" w:history="1">
            <w:r w:rsidR="002C6D49" w:rsidRPr="00F4532C">
              <w:rPr>
                <w:rStyle w:val="Hyperlink"/>
                <w:noProof/>
              </w:rPr>
              <w:t>4.2</w:t>
            </w:r>
            <w:r w:rsidR="002C6D49">
              <w:rPr>
                <w:rFonts w:eastAsiaTheme="minorEastAsia"/>
                <w:noProof/>
                <w:sz w:val="22"/>
                <w:lang w:eastAsia="en-NZ"/>
              </w:rPr>
              <w:tab/>
            </w:r>
            <w:r w:rsidR="002C6D49" w:rsidRPr="00F4532C">
              <w:rPr>
                <w:rStyle w:val="Hyperlink"/>
                <w:noProof/>
              </w:rPr>
              <w:t>Referring a child to CYF who is not a client</w:t>
            </w:r>
            <w:r w:rsidR="002C6D49">
              <w:rPr>
                <w:noProof/>
                <w:webHidden/>
              </w:rPr>
              <w:tab/>
            </w:r>
            <w:r w:rsidR="002C6D49">
              <w:rPr>
                <w:noProof/>
                <w:webHidden/>
              </w:rPr>
              <w:fldChar w:fldCharType="begin"/>
            </w:r>
            <w:r w:rsidR="002C6D49">
              <w:rPr>
                <w:noProof/>
                <w:webHidden/>
              </w:rPr>
              <w:instrText xml:space="preserve"> PAGEREF _Toc398196603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1"/>
            <w:tabs>
              <w:tab w:val="left" w:pos="480"/>
              <w:tab w:val="right" w:leader="dot" w:pos="9628"/>
            </w:tabs>
            <w:rPr>
              <w:rFonts w:eastAsiaTheme="minorEastAsia"/>
              <w:noProof/>
              <w:sz w:val="22"/>
              <w:lang w:eastAsia="en-NZ"/>
            </w:rPr>
          </w:pPr>
          <w:hyperlink w:anchor="_Toc398196604" w:history="1">
            <w:r w:rsidR="002C6D49" w:rsidRPr="00F4532C">
              <w:rPr>
                <w:rStyle w:val="Hyperlink"/>
                <w:noProof/>
              </w:rPr>
              <w:t>5.</w:t>
            </w:r>
            <w:r w:rsidR="002C6D49">
              <w:rPr>
                <w:rFonts w:eastAsiaTheme="minorEastAsia"/>
                <w:noProof/>
                <w:sz w:val="22"/>
                <w:lang w:eastAsia="en-NZ"/>
              </w:rPr>
              <w:tab/>
            </w:r>
            <w:r w:rsidR="002C6D49" w:rsidRPr="00F4532C">
              <w:rPr>
                <w:rStyle w:val="Hyperlink"/>
                <w:noProof/>
              </w:rPr>
              <w:t>Communication</w:t>
            </w:r>
            <w:r w:rsidR="002C6D49">
              <w:rPr>
                <w:noProof/>
                <w:webHidden/>
              </w:rPr>
              <w:tab/>
            </w:r>
            <w:r w:rsidR="002C6D49">
              <w:rPr>
                <w:noProof/>
                <w:webHidden/>
              </w:rPr>
              <w:fldChar w:fldCharType="begin"/>
            </w:r>
            <w:r w:rsidR="002C6D49">
              <w:rPr>
                <w:noProof/>
                <w:webHidden/>
              </w:rPr>
              <w:instrText xml:space="preserve"> PAGEREF _Toc398196604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605" w:history="1">
            <w:r w:rsidR="002C6D49" w:rsidRPr="00F4532C">
              <w:rPr>
                <w:rStyle w:val="Hyperlink"/>
                <w:noProof/>
              </w:rPr>
              <w:t>5.1</w:t>
            </w:r>
            <w:r w:rsidR="002C6D49">
              <w:rPr>
                <w:rFonts w:eastAsiaTheme="minorEastAsia"/>
                <w:noProof/>
                <w:sz w:val="22"/>
                <w:lang w:eastAsia="en-NZ"/>
              </w:rPr>
              <w:tab/>
            </w:r>
            <w:r w:rsidR="002C6D49" w:rsidRPr="00F4532C">
              <w:rPr>
                <w:rStyle w:val="Hyperlink"/>
                <w:noProof/>
              </w:rPr>
              <w:t>Informing caregivers of a referral</w:t>
            </w:r>
            <w:r w:rsidR="002C6D49">
              <w:rPr>
                <w:noProof/>
                <w:webHidden/>
              </w:rPr>
              <w:tab/>
            </w:r>
            <w:r w:rsidR="002C6D49">
              <w:rPr>
                <w:noProof/>
                <w:webHidden/>
              </w:rPr>
              <w:fldChar w:fldCharType="begin"/>
            </w:r>
            <w:r w:rsidR="002C6D49">
              <w:rPr>
                <w:noProof/>
                <w:webHidden/>
              </w:rPr>
              <w:instrText xml:space="preserve"> PAGEREF _Toc398196605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2"/>
            <w:tabs>
              <w:tab w:val="left" w:pos="880"/>
              <w:tab w:val="right" w:leader="dot" w:pos="9628"/>
            </w:tabs>
            <w:rPr>
              <w:rFonts w:eastAsiaTheme="minorEastAsia"/>
              <w:noProof/>
              <w:sz w:val="22"/>
              <w:lang w:eastAsia="en-NZ"/>
            </w:rPr>
          </w:pPr>
          <w:hyperlink w:anchor="_Toc398196606" w:history="1">
            <w:r w:rsidR="002C6D49" w:rsidRPr="00F4532C">
              <w:rPr>
                <w:rStyle w:val="Hyperlink"/>
                <w:noProof/>
              </w:rPr>
              <w:t xml:space="preserve">6. 6 </w:t>
            </w:r>
            <w:r w:rsidR="002C6D49">
              <w:rPr>
                <w:rFonts w:eastAsiaTheme="minorEastAsia"/>
                <w:noProof/>
                <w:sz w:val="22"/>
                <w:lang w:eastAsia="en-NZ"/>
              </w:rPr>
              <w:tab/>
            </w:r>
            <w:r w:rsidR="002C6D49" w:rsidRPr="00F4532C">
              <w:rPr>
                <w:rStyle w:val="Hyperlink"/>
                <w:noProof/>
              </w:rPr>
              <w:t>Documentation</w:t>
            </w:r>
            <w:r w:rsidR="002C6D49">
              <w:rPr>
                <w:noProof/>
                <w:webHidden/>
              </w:rPr>
              <w:tab/>
            </w:r>
            <w:r w:rsidR="002C6D49">
              <w:rPr>
                <w:noProof/>
                <w:webHidden/>
              </w:rPr>
              <w:fldChar w:fldCharType="begin"/>
            </w:r>
            <w:r w:rsidR="002C6D49">
              <w:rPr>
                <w:noProof/>
                <w:webHidden/>
              </w:rPr>
              <w:instrText xml:space="preserve"> PAGEREF _Toc398196606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1"/>
            <w:tabs>
              <w:tab w:val="left" w:pos="480"/>
              <w:tab w:val="right" w:leader="dot" w:pos="9628"/>
            </w:tabs>
            <w:rPr>
              <w:rFonts w:eastAsiaTheme="minorEastAsia"/>
              <w:noProof/>
              <w:sz w:val="22"/>
              <w:lang w:eastAsia="en-NZ"/>
            </w:rPr>
          </w:pPr>
          <w:hyperlink w:anchor="_Toc398196607" w:history="1">
            <w:r w:rsidR="002C6D49" w:rsidRPr="00F4532C">
              <w:rPr>
                <w:rStyle w:val="Hyperlink"/>
                <w:noProof/>
              </w:rPr>
              <w:t>8.</w:t>
            </w:r>
            <w:r w:rsidR="002C6D49">
              <w:rPr>
                <w:rFonts w:eastAsiaTheme="minorEastAsia"/>
                <w:noProof/>
                <w:sz w:val="22"/>
                <w:lang w:eastAsia="en-NZ"/>
              </w:rPr>
              <w:tab/>
            </w:r>
            <w:r w:rsidR="002C6D49" w:rsidRPr="00F4532C">
              <w:rPr>
                <w:rStyle w:val="Hyperlink"/>
                <w:noProof/>
              </w:rPr>
              <w:t>Security</w:t>
            </w:r>
            <w:r w:rsidR="002C6D49">
              <w:rPr>
                <w:noProof/>
                <w:webHidden/>
              </w:rPr>
              <w:tab/>
            </w:r>
            <w:r w:rsidR="002C6D49">
              <w:rPr>
                <w:noProof/>
                <w:webHidden/>
              </w:rPr>
              <w:fldChar w:fldCharType="begin"/>
            </w:r>
            <w:r w:rsidR="002C6D49">
              <w:rPr>
                <w:noProof/>
                <w:webHidden/>
              </w:rPr>
              <w:instrText xml:space="preserve"> PAGEREF _Toc398196607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1"/>
            <w:tabs>
              <w:tab w:val="left" w:pos="480"/>
              <w:tab w:val="right" w:leader="dot" w:pos="9628"/>
            </w:tabs>
            <w:rPr>
              <w:rFonts w:eastAsiaTheme="minorEastAsia"/>
              <w:noProof/>
              <w:sz w:val="22"/>
              <w:lang w:eastAsia="en-NZ"/>
            </w:rPr>
          </w:pPr>
          <w:hyperlink w:anchor="_Toc398196608" w:history="1">
            <w:r w:rsidR="002C6D49" w:rsidRPr="00F4532C">
              <w:rPr>
                <w:rStyle w:val="Hyperlink"/>
                <w:noProof/>
              </w:rPr>
              <w:t>9.</w:t>
            </w:r>
            <w:r w:rsidR="002C6D49">
              <w:rPr>
                <w:rFonts w:eastAsiaTheme="minorEastAsia"/>
                <w:noProof/>
                <w:sz w:val="22"/>
                <w:lang w:eastAsia="en-NZ"/>
              </w:rPr>
              <w:tab/>
            </w:r>
            <w:r w:rsidR="002C6D49" w:rsidRPr="00F4532C">
              <w:rPr>
                <w:rStyle w:val="Hyperlink"/>
                <w:noProof/>
              </w:rPr>
              <w:t>Letter to the child’s GP</w:t>
            </w:r>
            <w:r w:rsidR="002C6D49">
              <w:rPr>
                <w:noProof/>
                <w:webHidden/>
              </w:rPr>
              <w:tab/>
            </w:r>
            <w:r w:rsidR="002C6D49">
              <w:rPr>
                <w:noProof/>
                <w:webHidden/>
              </w:rPr>
              <w:fldChar w:fldCharType="begin"/>
            </w:r>
            <w:r w:rsidR="002C6D49">
              <w:rPr>
                <w:noProof/>
                <w:webHidden/>
              </w:rPr>
              <w:instrText xml:space="preserve"> PAGEREF _Toc398196608 \h </w:instrText>
            </w:r>
            <w:r w:rsidR="002C6D49">
              <w:rPr>
                <w:noProof/>
                <w:webHidden/>
              </w:rPr>
            </w:r>
            <w:r w:rsidR="002C6D49">
              <w:rPr>
                <w:noProof/>
                <w:webHidden/>
              </w:rPr>
              <w:fldChar w:fldCharType="separate"/>
            </w:r>
            <w:r w:rsidR="002C6D49">
              <w:rPr>
                <w:noProof/>
                <w:webHidden/>
              </w:rPr>
              <w:t>3</w:t>
            </w:r>
            <w:r w:rsidR="002C6D49">
              <w:rPr>
                <w:noProof/>
                <w:webHidden/>
              </w:rPr>
              <w:fldChar w:fldCharType="end"/>
            </w:r>
          </w:hyperlink>
        </w:p>
        <w:p w:rsidR="002C6D49" w:rsidRDefault="004C6690">
          <w:pPr>
            <w:pStyle w:val="TOC1"/>
            <w:tabs>
              <w:tab w:val="left" w:pos="660"/>
              <w:tab w:val="right" w:leader="dot" w:pos="9628"/>
            </w:tabs>
            <w:rPr>
              <w:rFonts w:eastAsiaTheme="minorEastAsia"/>
              <w:noProof/>
              <w:sz w:val="22"/>
              <w:lang w:eastAsia="en-NZ"/>
            </w:rPr>
          </w:pPr>
          <w:hyperlink w:anchor="_Toc398196609" w:history="1">
            <w:r w:rsidR="002C6D49" w:rsidRPr="00F4532C">
              <w:rPr>
                <w:rStyle w:val="Hyperlink"/>
                <w:noProof/>
              </w:rPr>
              <w:t>10.</w:t>
            </w:r>
            <w:r w:rsidR="002C6D49">
              <w:rPr>
                <w:rFonts w:eastAsiaTheme="minorEastAsia"/>
                <w:noProof/>
                <w:sz w:val="22"/>
                <w:lang w:eastAsia="en-NZ"/>
              </w:rPr>
              <w:tab/>
            </w:r>
            <w:r w:rsidR="002C6D49" w:rsidRPr="00F4532C">
              <w:rPr>
                <w:rStyle w:val="Hyperlink"/>
                <w:noProof/>
              </w:rPr>
              <w:t>Placing a Child Protection Alert</w:t>
            </w:r>
            <w:r w:rsidR="002C6D49">
              <w:rPr>
                <w:noProof/>
                <w:webHidden/>
              </w:rPr>
              <w:tab/>
            </w:r>
            <w:r w:rsidR="002C6D49">
              <w:rPr>
                <w:noProof/>
                <w:webHidden/>
              </w:rPr>
              <w:fldChar w:fldCharType="begin"/>
            </w:r>
            <w:r w:rsidR="002C6D49">
              <w:rPr>
                <w:noProof/>
                <w:webHidden/>
              </w:rPr>
              <w:instrText xml:space="preserve"> PAGEREF _Toc398196609 \h </w:instrText>
            </w:r>
            <w:r w:rsidR="002C6D49">
              <w:rPr>
                <w:noProof/>
                <w:webHidden/>
              </w:rPr>
            </w:r>
            <w:r w:rsidR="002C6D49">
              <w:rPr>
                <w:noProof/>
                <w:webHidden/>
              </w:rPr>
              <w:fldChar w:fldCharType="separate"/>
            </w:r>
            <w:r w:rsidR="002C6D49">
              <w:rPr>
                <w:noProof/>
                <w:webHidden/>
              </w:rPr>
              <w:t>4</w:t>
            </w:r>
            <w:r w:rsidR="002C6D49">
              <w:rPr>
                <w:noProof/>
                <w:webHidden/>
              </w:rPr>
              <w:fldChar w:fldCharType="end"/>
            </w:r>
          </w:hyperlink>
        </w:p>
        <w:p w:rsidR="002C6D49" w:rsidRDefault="004C6690">
          <w:pPr>
            <w:pStyle w:val="TOC1"/>
            <w:tabs>
              <w:tab w:val="left" w:pos="660"/>
              <w:tab w:val="right" w:leader="dot" w:pos="9628"/>
            </w:tabs>
            <w:rPr>
              <w:rFonts w:eastAsiaTheme="minorEastAsia"/>
              <w:noProof/>
              <w:sz w:val="22"/>
              <w:lang w:eastAsia="en-NZ"/>
            </w:rPr>
          </w:pPr>
          <w:hyperlink w:anchor="_Toc398196610" w:history="1">
            <w:r w:rsidR="002C6D49" w:rsidRPr="00F4532C">
              <w:rPr>
                <w:rStyle w:val="Hyperlink"/>
                <w:noProof/>
              </w:rPr>
              <w:t>11.</w:t>
            </w:r>
            <w:r w:rsidR="002C6D49">
              <w:rPr>
                <w:rFonts w:eastAsiaTheme="minorEastAsia"/>
                <w:noProof/>
                <w:sz w:val="22"/>
                <w:lang w:eastAsia="en-NZ"/>
              </w:rPr>
              <w:tab/>
            </w:r>
            <w:r w:rsidR="002C6D49" w:rsidRPr="00F4532C">
              <w:rPr>
                <w:rStyle w:val="Hyperlink"/>
                <w:noProof/>
              </w:rPr>
              <w:t>Staff Support</w:t>
            </w:r>
            <w:r w:rsidR="002C6D49">
              <w:rPr>
                <w:noProof/>
                <w:webHidden/>
              </w:rPr>
              <w:tab/>
            </w:r>
            <w:r w:rsidR="002C6D49">
              <w:rPr>
                <w:noProof/>
                <w:webHidden/>
              </w:rPr>
              <w:fldChar w:fldCharType="begin"/>
            </w:r>
            <w:r w:rsidR="002C6D49">
              <w:rPr>
                <w:noProof/>
                <w:webHidden/>
              </w:rPr>
              <w:instrText xml:space="preserve"> PAGEREF _Toc398196610 \h </w:instrText>
            </w:r>
            <w:r w:rsidR="002C6D49">
              <w:rPr>
                <w:noProof/>
                <w:webHidden/>
              </w:rPr>
            </w:r>
            <w:r w:rsidR="002C6D49">
              <w:rPr>
                <w:noProof/>
                <w:webHidden/>
              </w:rPr>
              <w:fldChar w:fldCharType="separate"/>
            </w:r>
            <w:r w:rsidR="002C6D49">
              <w:rPr>
                <w:noProof/>
                <w:webHidden/>
              </w:rPr>
              <w:t>4</w:t>
            </w:r>
            <w:r w:rsidR="002C6D49">
              <w:rPr>
                <w:noProof/>
                <w:webHidden/>
              </w:rPr>
              <w:fldChar w:fldCharType="end"/>
            </w:r>
          </w:hyperlink>
        </w:p>
        <w:p w:rsidR="002C6D49" w:rsidRDefault="004C6690">
          <w:pPr>
            <w:pStyle w:val="TOC1"/>
            <w:tabs>
              <w:tab w:val="left" w:pos="660"/>
              <w:tab w:val="right" w:leader="dot" w:pos="9628"/>
            </w:tabs>
            <w:rPr>
              <w:rFonts w:eastAsiaTheme="minorEastAsia"/>
              <w:noProof/>
              <w:sz w:val="22"/>
              <w:lang w:eastAsia="en-NZ"/>
            </w:rPr>
          </w:pPr>
          <w:hyperlink w:anchor="_Toc398196611" w:history="1">
            <w:r w:rsidR="002C6D49" w:rsidRPr="00F4532C">
              <w:rPr>
                <w:rStyle w:val="Hyperlink"/>
                <w:noProof/>
              </w:rPr>
              <w:t>12.</w:t>
            </w:r>
            <w:r w:rsidR="002C6D49">
              <w:rPr>
                <w:rFonts w:eastAsiaTheme="minorEastAsia"/>
                <w:noProof/>
                <w:sz w:val="22"/>
                <w:lang w:eastAsia="en-NZ"/>
              </w:rPr>
              <w:tab/>
            </w:r>
            <w:r w:rsidR="002C6D49" w:rsidRPr="00F4532C">
              <w:rPr>
                <w:rStyle w:val="Hyperlink"/>
                <w:noProof/>
              </w:rPr>
              <w:t>Incident Reporting</w:t>
            </w:r>
            <w:r w:rsidR="002C6D49">
              <w:rPr>
                <w:noProof/>
                <w:webHidden/>
              </w:rPr>
              <w:tab/>
            </w:r>
            <w:r w:rsidR="002C6D49">
              <w:rPr>
                <w:noProof/>
                <w:webHidden/>
              </w:rPr>
              <w:fldChar w:fldCharType="begin"/>
            </w:r>
            <w:r w:rsidR="002C6D49">
              <w:rPr>
                <w:noProof/>
                <w:webHidden/>
              </w:rPr>
              <w:instrText xml:space="preserve"> PAGEREF _Toc398196611 \h </w:instrText>
            </w:r>
            <w:r w:rsidR="002C6D49">
              <w:rPr>
                <w:noProof/>
                <w:webHidden/>
              </w:rPr>
            </w:r>
            <w:r w:rsidR="002C6D49">
              <w:rPr>
                <w:noProof/>
                <w:webHidden/>
              </w:rPr>
              <w:fldChar w:fldCharType="separate"/>
            </w:r>
            <w:r w:rsidR="002C6D49">
              <w:rPr>
                <w:noProof/>
                <w:webHidden/>
              </w:rPr>
              <w:t>4</w:t>
            </w:r>
            <w:r w:rsidR="002C6D49">
              <w:rPr>
                <w:noProof/>
                <w:webHidden/>
              </w:rPr>
              <w:fldChar w:fldCharType="end"/>
            </w:r>
          </w:hyperlink>
        </w:p>
        <w:p w:rsidR="002C6D49" w:rsidRDefault="004C6690">
          <w:pPr>
            <w:pStyle w:val="TOC1"/>
            <w:tabs>
              <w:tab w:val="left" w:pos="660"/>
              <w:tab w:val="right" w:leader="dot" w:pos="9628"/>
            </w:tabs>
            <w:rPr>
              <w:rFonts w:eastAsiaTheme="minorEastAsia"/>
              <w:noProof/>
              <w:sz w:val="22"/>
              <w:lang w:eastAsia="en-NZ"/>
            </w:rPr>
          </w:pPr>
          <w:hyperlink w:anchor="_Toc398196612" w:history="1">
            <w:r w:rsidR="002C6D49" w:rsidRPr="00F4532C">
              <w:rPr>
                <w:rStyle w:val="Hyperlink"/>
                <w:noProof/>
              </w:rPr>
              <w:t>13.</w:t>
            </w:r>
            <w:r w:rsidR="002C6D49">
              <w:rPr>
                <w:rFonts w:eastAsiaTheme="minorEastAsia"/>
                <w:noProof/>
                <w:sz w:val="22"/>
                <w:lang w:eastAsia="en-NZ"/>
              </w:rPr>
              <w:tab/>
            </w:r>
            <w:r w:rsidR="002C6D49" w:rsidRPr="00F4532C">
              <w:rPr>
                <w:rStyle w:val="Hyperlink"/>
                <w:noProof/>
              </w:rPr>
              <w:t>Information to staff and training</w:t>
            </w:r>
            <w:r w:rsidR="002C6D49">
              <w:rPr>
                <w:noProof/>
                <w:webHidden/>
              </w:rPr>
              <w:tab/>
            </w:r>
            <w:r w:rsidR="002C6D49">
              <w:rPr>
                <w:noProof/>
                <w:webHidden/>
              </w:rPr>
              <w:fldChar w:fldCharType="begin"/>
            </w:r>
            <w:r w:rsidR="002C6D49">
              <w:rPr>
                <w:noProof/>
                <w:webHidden/>
              </w:rPr>
              <w:instrText xml:space="preserve"> PAGEREF _Toc398196612 \h </w:instrText>
            </w:r>
            <w:r w:rsidR="002C6D49">
              <w:rPr>
                <w:noProof/>
                <w:webHidden/>
              </w:rPr>
            </w:r>
            <w:r w:rsidR="002C6D49">
              <w:rPr>
                <w:noProof/>
                <w:webHidden/>
              </w:rPr>
              <w:fldChar w:fldCharType="separate"/>
            </w:r>
            <w:r w:rsidR="002C6D49">
              <w:rPr>
                <w:noProof/>
                <w:webHidden/>
              </w:rPr>
              <w:t>4</w:t>
            </w:r>
            <w:r w:rsidR="002C6D49">
              <w:rPr>
                <w:noProof/>
                <w:webHidden/>
              </w:rPr>
              <w:fldChar w:fldCharType="end"/>
            </w:r>
          </w:hyperlink>
        </w:p>
        <w:p w:rsidR="002C6D49" w:rsidRDefault="004C6690">
          <w:pPr>
            <w:pStyle w:val="TOC1"/>
            <w:tabs>
              <w:tab w:val="left" w:pos="660"/>
              <w:tab w:val="right" w:leader="dot" w:pos="9628"/>
            </w:tabs>
            <w:rPr>
              <w:rFonts w:eastAsiaTheme="minorEastAsia"/>
              <w:noProof/>
              <w:sz w:val="22"/>
              <w:lang w:eastAsia="en-NZ"/>
            </w:rPr>
          </w:pPr>
          <w:hyperlink w:anchor="_Toc398196613" w:history="1">
            <w:r w:rsidR="002C6D49" w:rsidRPr="00F4532C">
              <w:rPr>
                <w:rStyle w:val="Hyperlink"/>
                <w:noProof/>
              </w:rPr>
              <w:t>14.</w:t>
            </w:r>
            <w:r w:rsidR="002C6D49">
              <w:rPr>
                <w:rFonts w:eastAsiaTheme="minorEastAsia"/>
                <w:noProof/>
                <w:sz w:val="22"/>
                <w:lang w:eastAsia="en-NZ"/>
              </w:rPr>
              <w:tab/>
            </w:r>
            <w:r w:rsidR="002C6D49" w:rsidRPr="00F4532C">
              <w:rPr>
                <w:rStyle w:val="Hyperlink"/>
                <w:noProof/>
              </w:rPr>
              <w:t>References</w:t>
            </w:r>
            <w:r w:rsidR="002C6D49">
              <w:rPr>
                <w:noProof/>
                <w:webHidden/>
              </w:rPr>
              <w:tab/>
            </w:r>
            <w:r w:rsidR="002C6D49">
              <w:rPr>
                <w:noProof/>
                <w:webHidden/>
              </w:rPr>
              <w:fldChar w:fldCharType="begin"/>
            </w:r>
            <w:r w:rsidR="002C6D49">
              <w:rPr>
                <w:noProof/>
                <w:webHidden/>
              </w:rPr>
              <w:instrText xml:space="preserve"> PAGEREF _Toc398196613 \h </w:instrText>
            </w:r>
            <w:r w:rsidR="002C6D49">
              <w:rPr>
                <w:noProof/>
                <w:webHidden/>
              </w:rPr>
            </w:r>
            <w:r w:rsidR="002C6D49">
              <w:rPr>
                <w:noProof/>
                <w:webHidden/>
              </w:rPr>
              <w:fldChar w:fldCharType="separate"/>
            </w:r>
            <w:r w:rsidR="002C6D49">
              <w:rPr>
                <w:noProof/>
                <w:webHidden/>
              </w:rPr>
              <w:t>4</w:t>
            </w:r>
            <w:r w:rsidR="002C6D49">
              <w:rPr>
                <w:noProof/>
                <w:webHidden/>
              </w:rPr>
              <w:fldChar w:fldCharType="end"/>
            </w:r>
          </w:hyperlink>
        </w:p>
        <w:p w:rsidR="00A67A3D" w:rsidRDefault="00A67A3D">
          <w:r>
            <w:rPr>
              <w:b/>
              <w:bCs/>
              <w:noProof/>
            </w:rPr>
            <w:fldChar w:fldCharType="end"/>
          </w:r>
        </w:p>
      </w:sdtContent>
    </w:sdt>
    <w:p w:rsidR="00682638" w:rsidRPr="00E1713A" w:rsidRDefault="00A67A3D" w:rsidP="00417762">
      <w:pPr>
        <w:pStyle w:val="Heading1"/>
      </w:pPr>
      <w:bookmarkStart w:id="0" w:name="_Toc398196594"/>
      <w:r>
        <w:lastRenderedPageBreak/>
        <w:t>1.</w:t>
      </w:r>
      <w:r>
        <w:tab/>
      </w:r>
      <w:r w:rsidR="00682638" w:rsidRPr="00E1713A">
        <w:t>Overview</w:t>
      </w:r>
      <w:bookmarkEnd w:id="0"/>
      <w:r w:rsidR="00682638" w:rsidRPr="00E1713A">
        <w:t xml:space="preserve"> </w:t>
      </w:r>
    </w:p>
    <w:p w:rsidR="00682638" w:rsidRPr="00A67A3D" w:rsidRDefault="00A67A3D" w:rsidP="00A67A3D">
      <w:pPr>
        <w:pStyle w:val="Heading2"/>
      </w:pPr>
      <w:bookmarkStart w:id="1" w:name="_Toc398196595"/>
      <w:r>
        <w:t>1.1</w:t>
      </w:r>
      <w:r>
        <w:tab/>
      </w:r>
      <w:r w:rsidR="00682638" w:rsidRPr="00A67A3D">
        <w:t>Purpose</w:t>
      </w:r>
      <w:bookmarkEnd w:id="1"/>
    </w:p>
    <w:p w:rsidR="00E664EE" w:rsidRDefault="00971E4A" w:rsidP="00A67A3D">
      <w:pPr>
        <w:ind w:left="720"/>
      </w:pPr>
      <w:r>
        <w:t xml:space="preserve">This policy </w:t>
      </w:r>
      <w:r w:rsidRPr="002C6D49">
        <w:t xml:space="preserve">provides </w:t>
      </w:r>
      <w:r w:rsidR="00AC3407" w:rsidRPr="002C6D49">
        <w:t>this organisation</w:t>
      </w:r>
      <w:r w:rsidR="00E81314" w:rsidRPr="002C6D49">
        <w:t xml:space="preserve"> with</w:t>
      </w:r>
      <w:r w:rsidR="00E81314">
        <w:t xml:space="preserve"> </w:t>
      </w:r>
      <w:r>
        <w:t>a</w:t>
      </w:r>
      <w:r w:rsidR="00682638" w:rsidRPr="00E1713A">
        <w:t xml:space="preserve"> framework to identify and manage actual and/or suspected child abuse and neglect. </w:t>
      </w:r>
    </w:p>
    <w:p w:rsidR="00682638" w:rsidRPr="00E1713A" w:rsidRDefault="00682638" w:rsidP="009C4B5E">
      <w:pPr>
        <w:pStyle w:val="bodytext"/>
      </w:pPr>
      <w:r w:rsidRPr="00E1713A">
        <w:t>It recognises the important role and responsibility staff have in the accurate detection of suspected child abuse and/or neglect, and the early recognition of children at risk of abuse</w:t>
      </w:r>
      <w:r w:rsidR="00971E4A">
        <w:t xml:space="preserve">, and also </w:t>
      </w:r>
      <w:r w:rsidR="00E664EE">
        <w:t>ensures</w:t>
      </w:r>
      <w:r w:rsidRPr="00E1713A">
        <w:t xml:space="preserve"> that any services provided or actions taken in respect of child abuse, neglect, or suspected or potential child abuse and neglect situations are guided by th</w:t>
      </w:r>
      <w:r w:rsidR="00C91C2D">
        <w:t xml:space="preserve">is organisation’s </w:t>
      </w:r>
      <w:r w:rsidRPr="00E1713A">
        <w:t xml:space="preserve">Child Protection Policy. </w:t>
      </w:r>
    </w:p>
    <w:p w:rsidR="00682638" w:rsidRPr="00A67A3D" w:rsidRDefault="00A67A3D" w:rsidP="00A67A3D">
      <w:pPr>
        <w:pStyle w:val="Heading2"/>
      </w:pPr>
      <w:bookmarkStart w:id="2" w:name="_Toc398196596"/>
      <w:r>
        <w:t>1.2</w:t>
      </w:r>
      <w:r>
        <w:tab/>
      </w:r>
      <w:r w:rsidR="00682638" w:rsidRPr="00A67A3D">
        <w:t>Scope</w:t>
      </w:r>
      <w:bookmarkEnd w:id="2"/>
    </w:p>
    <w:p w:rsidR="003630CF" w:rsidRPr="00E1713A" w:rsidRDefault="00682638" w:rsidP="00A67A3D">
      <w:pPr>
        <w:ind w:left="720"/>
      </w:pPr>
      <w:r w:rsidRPr="00E1713A">
        <w:t xml:space="preserve">This policy </w:t>
      </w:r>
      <w:r w:rsidR="00AC3407">
        <w:t xml:space="preserve">outlines the steps this organisation will undertake </w:t>
      </w:r>
      <w:r w:rsidR="00750964">
        <w:t xml:space="preserve">to ensure children are safe.  </w:t>
      </w:r>
      <w:r w:rsidR="0012527F">
        <w:t xml:space="preserve">It </w:t>
      </w:r>
      <w:r w:rsidRPr="00E1713A">
        <w:t xml:space="preserve">applies to </w:t>
      </w:r>
      <w:r w:rsidR="00F17A51">
        <w:t>actions by management</w:t>
      </w:r>
      <w:r w:rsidR="00750964">
        <w:t xml:space="preserve"> and employees</w:t>
      </w:r>
      <w:r w:rsidR="0012527F">
        <w:t>,</w:t>
      </w:r>
      <w:r w:rsidRPr="00E1713A">
        <w:t xml:space="preserve"> </w:t>
      </w:r>
      <w:r w:rsidR="00E81314">
        <w:t xml:space="preserve">and includes students and people working under contract for the service. </w:t>
      </w:r>
    </w:p>
    <w:p w:rsidR="00682638" w:rsidRPr="00E1713A" w:rsidRDefault="00A67A3D" w:rsidP="00A67A3D">
      <w:pPr>
        <w:pStyle w:val="Heading1"/>
      </w:pPr>
      <w:bookmarkStart w:id="3" w:name="_Toc398196597"/>
      <w:r>
        <w:t>2.</w:t>
      </w:r>
      <w:r>
        <w:tab/>
      </w:r>
      <w:r w:rsidR="00682638" w:rsidRPr="00E1713A">
        <w:t>Identification</w:t>
      </w:r>
      <w:bookmarkEnd w:id="3"/>
    </w:p>
    <w:p w:rsidR="00682638" w:rsidRPr="00E1713A" w:rsidRDefault="00682638" w:rsidP="00A67A3D">
      <w:pPr>
        <w:ind w:left="720"/>
      </w:pPr>
      <w:r w:rsidRPr="00E1713A">
        <w:t>Child protection concerns can arise either by disclosure</w:t>
      </w:r>
      <w:r w:rsidR="00E81314">
        <w:t>,</w:t>
      </w:r>
      <w:r w:rsidRPr="00E1713A">
        <w:t xml:space="preserve"> or recognition of signs and symptoms</w:t>
      </w:r>
      <w:r w:rsidR="00960F98">
        <w:t xml:space="preserve"> in a child receiving services from this service.  It also includes child protection concerns related to </w:t>
      </w:r>
      <w:r w:rsidR="008704B0">
        <w:t xml:space="preserve">a </w:t>
      </w:r>
      <w:r w:rsidRPr="00E1713A">
        <w:t xml:space="preserve">child </w:t>
      </w:r>
      <w:r w:rsidR="008704B0">
        <w:t>indirectly involved with a client, for example in the household.</w:t>
      </w:r>
    </w:p>
    <w:p w:rsidR="00682638" w:rsidRPr="00E1713A" w:rsidRDefault="00A67A3D" w:rsidP="00A67A3D">
      <w:pPr>
        <w:pStyle w:val="Heading1"/>
      </w:pPr>
      <w:bookmarkStart w:id="4" w:name="_Toc398196598"/>
      <w:r>
        <w:t>3.</w:t>
      </w:r>
      <w:r>
        <w:tab/>
      </w:r>
      <w:r w:rsidR="00682638" w:rsidRPr="00E1713A">
        <w:t>Roles &amp; Responsibilities</w:t>
      </w:r>
      <w:bookmarkEnd w:id="4"/>
      <w:r w:rsidR="00682638" w:rsidRPr="00E1713A">
        <w:t xml:space="preserve"> </w:t>
      </w:r>
    </w:p>
    <w:p w:rsidR="00AC3407" w:rsidRDefault="00A67A3D" w:rsidP="00A67A3D">
      <w:pPr>
        <w:pStyle w:val="Heading2"/>
      </w:pPr>
      <w:bookmarkStart w:id="5" w:name="_Toc398196599"/>
      <w:r>
        <w:t>3.1</w:t>
      </w:r>
      <w:r>
        <w:tab/>
      </w:r>
      <w:r w:rsidR="00750964">
        <w:t>Management responsibilities</w:t>
      </w:r>
      <w:bookmarkEnd w:id="5"/>
    </w:p>
    <w:p w:rsidR="00AC3407" w:rsidRPr="00AC3407" w:rsidRDefault="00AC3407" w:rsidP="00AC3407">
      <w:pPr>
        <w:ind w:left="720"/>
      </w:pPr>
      <w:r>
        <w:t xml:space="preserve">Worker Safety Checks </w:t>
      </w:r>
      <w:r w:rsidR="00750964">
        <w:t xml:space="preserve">will be undertaken </w:t>
      </w:r>
      <w:r>
        <w:t xml:space="preserve">as required by </w:t>
      </w:r>
      <w:r w:rsidR="004600E7">
        <w:t>the Vulnerable Children Act 2014</w:t>
      </w:r>
      <w:r>
        <w:t xml:space="preserve">.  </w:t>
      </w:r>
      <w:r>
        <w:rPr>
          <w:rFonts w:ascii="Calibri" w:eastAsia="Times New Roman" w:hAnsi="Calibri" w:cs="Calibri"/>
          <w:color w:val="222222"/>
          <w:lang w:eastAsia="en-NZ"/>
        </w:rPr>
        <w:t xml:space="preserve">Each worker safety check will be repeated within 3 years of the previous one.  </w:t>
      </w:r>
    </w:p>
    <w:p w:rsidR="00682638" w:rsidRPr="00E1713A" w:rsidRDefault="00AC3407" w:rsidP="00A67A3D">
      <w:pPr>
        <w:pStyle w:val="Heading2"/>
      </w:pPr>
      <w:bookmarkStart w:id="6" w:name="_Toc398196600"/>
      <w:r>
        <w:t>3.2</w:t>
      </w:r>
      <w:r>
        <w:tab/>
        <w:t>Staff responsibilities</w:t>
      </w:r>
      <w:bookmarkEnd w:id="6"/>
    </w:p>
    <w:p w:rsidR="00682638" w:rsidRPr="00E1713A" w:rsidRDefault="0012527F" w:rsidP="00A67A3D">
      <w:pPr>
        <w:ind w:left="720"/>
      </w:pPr>
      <w:r>
        <w:t>Front line s</w:t>
      </w:r>
      <w:r w:rsidR="00682638" w:rsidRPr="00E1713A">
        <w:t xml:space="preserve">taff must be alert to the signs and symptoms of neglect or abuse and take appropriate action to protect the wellbeing and safety of children and young people, whether the child/young person is directly or indirectly a client/patient of the service. </w:t>
      </w:r>
    </w:p>
    <w:p w:rsidR="00682638" w:rsidRPr="00E1713A" w:rsidRDefault="0012527F" w:rsidP="00A67A3D">
      <w:pPr>
        <w:ind w:left="720"/>
      </w:pPr>
      <w:r>
        <w:t>S</w:t>
      </w:r>
      <w:r w:rsidR="00682638" w:rsidRPr="00E1713A">
        <w:t xml:space="preserve">taff who identify child protection concerns should consult with at least one of the following: </w:t>
      </w:r>
    </w:p>
    <w:p w:rsidR="00E81314" w:rsidRDefault="004131FD" w:rsidP="00417762">
      <w:pPr>
        <w:pStyle w:val="bodytext"/>
        <w:numPr>
          <w:ilvl w:val="0"/>
          <w:numId w:val="31"/>
        </w:numPr>
      </w:pPr>
      <w:r>
        <w:t>A Team Leader</w:t>
      </w:r>
      <w:r w:rsidR="005F1207">
        <w:t>,</w:t>
      </w:r>
      <w:r w:rsidR="00E81314">
        <w:t xml:space="preserve"> or senior member of staff</w:t>
      </w:r>
    </w:p>
    <w:p w:rsidR="00E81314" w:rsidRDefault="00E81314" w:rsidP="00417762">
      <w:pPr>
        <w:pStyle w:val="bodytext"/>
        <w:numPr>
          <w:ilvl w:val="0"/>
          <w:numId w:val="31"/>
        </w:numPr>
      </w:pPr>
      <w:r>
        <w:t>Contact CYF</w:t>
      </w:r>
    </w:p>
    <w:p w:rsidR="00E81314" w:rsidRDefault="00E81314" w:rsidP="009C4B5E">
      <w:pPr>
        <w:pStyle w:val="bodytext"/>
        <w:numPr>
          <w:ilvl w:val="0"/>
          <w:numId w:val="24"/>
        </w:numPr>
      </w:pPr>
      <w:r>
        <w:t>Phone: 0508 FAMILY (0508 326 459)</w:t>
      </w:r>
    </w:p>
    <w:p w:rsidR="00E81314" w:rsidRDefault="00E81314" w:rsidP="009C4B5E">
      <w:pPr>
        <w:pStyle w:val="bodytext"/>
        <w:numPr>
          <w:ilvl w:val="0"/>
          <w:numId w:val="24"/>
        </w:numPr>
      </w:pPr>
      <w:r>
        <w:t>Fax: 09 914 1211</w:t>
      </w:r>
    </w:p>
    <w:p w:rsidR="00E81314" w:rsidRDefault="00E81314" w:rsidP="009C4B5E">
      <w:pPr>
        <w:pStyle w:val="bodytext"/>
        <w:numPr>
          <w:ilvl w:val="0"/>
          <w:numId w:val="24"/>
        </w:numPr>
      </w:pPr>
      <w:r>
        <w:t xml:space="preserve">Email: </w:t>
      </w:r>
      <w:hyperlink r:id="rId9" w:history="1">
        <w:r w:rsidR="005F1207" w:rsidRPr="00B10CDA">
          <w:rPr>
            <w:rStyle w:val="Hyperlink"/>
          </w:rPr>
          <w:t>cyfcallcentre@cyf.govt.nz</w:t>
        </w:r>
      </w:hyperlink>
      <w:r w:rsidR="005F1207">
        <w:t xml:space="preserve"> </w:t>
      </w:r>
    </w:p>
    <w:p w:rsidR="00B67988" w:rsidRDefault="00971E4A" w:rsidP="00A67A3D">
      <w:pPr>
        <w:ind w:left="720"/>
      </w:pPr>
      <w:r w:rsidRPr="00971E4A">
        <w:t>If there is an immediate safety issue, the staff member should phone the police in the first instance.</w:t>
      </w:r>
      <w:r w:rsidR="00417762">
        <w:t xml:space="preserve">  Refer also to Section 8 – Security.</w:t>
      </w:r>
    </w:p>
    <w:p w:rsidR="00B67988" w:rsidRDefault="00B67988">
      <w:pPr>
        <w:spacing w:after="200" w:line="276" w:lineRule="auto"/>
      </w:pPr>
      <w:r>
        <w:br w:type="page"/>
      </w:r>
    </w:p>
    <w:p w:rsidR="00682638" w:rsidRPr="00E1713A" w:rsidRDefault="00A67A3D" w:rsidP="00A67A3D">
      <w:pPr>
        <w:pStyle w:val="Heading1"/>
      </w:pPr>
      <w:bookmarkStart w:id="7" w:name="_Toc398196601"/>
      <w:r>
        <w:lastRenderedPageBreak/>
        <w:t>4.</w:t>
      </w:r>
      <w:r>
        <w:tab/>
      </w:r>
      <w:r w:rsidR="00682638" w:rsidRPr="00E1713A">
        <w:t>Referring to Child, Youth and Family (CYF)</w:t>
      </w:r>
      <w:bookmarkEnd w:id="7"/>
    </w:p>
    <w:p w:rsidR="00682638" w:rsidRPr="00E1713A" w:rsidRDefault="00A67A3D" w:rsidP="00A67A3D">
      <w:pPr>
        <w:pStyle w:val="Heading2"/>
      </w:pPr>
      <w:bookmarkStart w:id="8" w:name="_Toc398196602"/>
      <w:r>
        <w:t>4.1</w:t>
      </w:r>
      <w:r>
        <w:tab/>
      </w:r>
      <w:r w:rsidR="00682638" w:rsidRPr="00E1713A">
        <w:t>Referrals to CYF</w:t>
      </w:r>
      <w:bookmarkEnd w:id="8"/>
      <w:r w:rsidR="00682638" w:rsidRPr="00E1713A">
        <w:t xml:space="preserve"> </w:t>
      </w:r>
    </w:p>
    <w:p w:rsidR="00A55822" w:rsidRDefault="00682638" w:rsidP="004E38E1">
      <w:pPr>
        <w:ind w:left="720"/>
      </w:pPr>
      <w:r w:rsidRPr="0041318B">
        <w:t xml:space="preserve">Referrals to CYF </w:t>
      </w:r>
      <w:r w:rsidR="00971E4A" w:rsidRPr="0041318B">
        <w:t xml:space="preserve">are made by phone or fax.  </w:t>
      </w:r>
    </w:p>
    <w:p w:rsidR="004E38E1" w:rsidRPr="0041318B" w:rsidRDefault="00A55822" w:rsidP="00A55822">
      <w:pPr>
        <w:spacing w:after="0"/>
        <w:ind w:left="720"/>
      </w:pPr>
      <w:r>
        <w:t>Relevant forms are available:</w:t>
      </w:r>
    </w:p>
    <w:p w:rsidR="0041318B" w:rsidRDefault="00417762" w:rsidP="00A55822">
      <w:pPr>
        <w:pStyle w:val="ListParagraph"/>
        <w:numPr>
          <w:ilvl w:val="0"/>
          <w:numId w:val="35"/>
        </w:numPr>
        <w:spacing w:after="0"/>
        <w:ind w:left="1077" w:hanging="357"/>
      </w:pPr>
      <w:r w:rsidRPr="0041318B">
        <w:t>Referral Form to CYF</w:t>
      </w:r>
      <w:r w:rsidR="0041318B" w:rsidRPr="0041318B">
        <w:t xml:space="preserve"> </w:t>
      </w:r>
      <w:hyperlink r:id="rId10" w:history="1">
        <w:r w:rsidR="0041318B" w:rsidRPr="0041318B">
          <w:rPr>
            <w:rStyle w:val="Hyperlink"/>
          </w:rPr>
          <w:t>http://www.cyf.govt.nz/keeping-kids-safe/if-you-are-worried/</w:t>
        </w:r>
      </w:hyperlink>
      <w:r w:rsidR="0041318B" w:rsidRPr="0041318B">
        <w:t xml:space="preserve"> </w:t>
      </w:r>
    </w:p>
    <w:p w:rsidR="00417762" w:rsidRPr="0041318B" w:rsidRDefault="00417762" w:rsidP="0041318B">
      <w:pPr>
        <w:pStyle w:val="ListParagraph"/>
        <w:numPr>
          <w:ilvl w:val="0"/>
          <w:numId w:val="35"/>
        </w:numPr>
      </w:pPr>
      <w:r w:rsidRPr="0041318B">
        <w:t>Child’s Body Diagram</w:t>
      </w:r>
      <w:r w:rsidR="0041318B" w:rsidRPr="0041318B">
        <w:t xml:space="preserve"> (as appropriate) </w:t>
      </w:r>
      <w:r w:rsidR="004E38E1" w:rsidRPr="0041318B">
        <w:t xml:space="preserve"> </w:t>
      </w:r>
      <w:hyperlink r:id="rId11" w:history="1">
        <w:r w:rsidR="004E38E1">
          <w:rPr>
            <w:rStyle w:val="Hyperlink"/>
          </w:rPr>
          <w:t>https://www.starship.org.nz/for-health-professionals/national-child-and-youth-clinical-networks/</w:t>
        </w:r>
      </w:hyperlink>
    </w:p>
    <w:p w:rsidR="00682638" w:rsidRPr="00E1713A" w:rsidRDefault="00A67A3D" w:rsidP="00A67A3D">
      <w:pPr>
        <w:pStyle w:val="Heading2"/>
      </w:pPr>
      <w:bookmarkStart w:id="9" w:name="_Toc398196603"/>
      <w:r>
        <w:t>4.2</w:t>
      </w:r>
      <w:r>
        <w:tab/>
      </w:r>
      <w:r w:rsidR="0041318B">
        <w:t>Referring a child to CYF who is n</w:t>
      </w:r>
      <w:r w:rsidR="00682638" w:rsidRPr="00E1713A">
        <w:t xml:space="preserve">ot </w:t>
      </w:r>
      <w:r w:rsidR="009C4B5E">
        <w:t xml:space="preserve">a </w:t>
      </w:r>
      <w:r w:rsidR="0041318B">
        <w:t>c</w:t>
      </w:r>
      <w:r w:rsidR="00682638" w:rsidRPr="00E1713A">
        <w:t>lient</w:t>
      </w:r>
      <w:bookmarkEnd w:id="9"/>
      <w:r w:rsidR="00682638" w:rsidRPr="00E1713A">
        <w:t xml:space="preserve"> </w:t>
      </w:r>
    </w:p>
    <w:p w:rsidR="00682638" w:rsidRPr="00E1713A" w:rsidRDefault="00682638" w:rsidP="00A67A3D">
      <w:pPr>
        <w:ind w:left="720"/>
      </w:pPr>
      <w:r w:rsidRPr="00E1713A">
        <w:t xml:space="preserve">All cases of child protection </w:t>
      </w:r>
      <w:r w:rsidR="003D1085">
        <w:t>are to</w:t>
      </w:r>
      <w:r w:rsidRPr="00E1713A">
        <w:t xml:space="preserve"> be activated by this service, even if the child concerned </w:t>
      </w:r>
      <w:r w:rsidR="00971E4A">
        <w:t>is</w:t>
      </w:r>
      <w:r w:rsidRPr="00E1713A">
        <w:t xml:space="preserve"> not </w:t>
      </w:r>
      <w:r w:rsidR="005F1207">
        <w:t xml:space="preserve">a </w:t>
      </w:r>
      <w:r w:rsidRPr="00E1713A">
        <w:t xml:space="preserve">client. </w:t>
      </w:r>
    </w:p>
    <w:p w:rsidR="00682638" w:rsidRPr="00E1713A" w:rsidRDefault="00A67A3D" w:rsidP="00A67A3D">
      <w:pPr>
        <w:pStyle w:val="Heading1"/>
      </w:pPr>
      <w:bookmarkStart w:id="10" w:name="_Toc398196604"/>
      <w:r>
        <w:t>5.</w:t>
      </w:r>
      <w:r>
        <w:tab/>
      </w:r>
      <w:r w:rsidR="00682638" w:rsidRPr="00E1713A">
        <w:t>Communication</w:t>
      </w:r>
      <w:bookmarkEnd w:id="10"/>
    </w:p>
    <w:p w:rsidR="00682638" w:rsidRDefault="00A67A3D" w:rsidP="00A67A3D">
      <w:pPr>
        <w:pStyle w:val="Heading2"/>
      </w:pPr>
      <w:bookmarkStart w:id="11" w:name="_Toc398196605"/>
      <w:r>
        <w:t>5.1</w:t>
      </w:r>
      <w:r>
        <w:tab/>
      </w:r>
      <w:r w:rsidR="00682638" w:rsidRPr="00E1713A">
        <w:t xml:space="preserve">Informing </w:t>
      </w:r>
      <w:r w:rsidR="004C6690">
        <w:t xml:space="preserve">parents / </w:t>
      </w:r>
      <w:r w:rsidR="0041318B">
        <w:t>caregivers of a r</w:t>
      </w:r>
      <w:r w:rsidR="00682638" w:rsidRPr="00E1713A">
        <w:t>eferral</w:t>
      </w:r>
      <w:bookmarkStart w:id="12" w:name="_GoBack"/>
      <w:bookmarkEnd w:id="11"/>
      <w:bookmarkEnd w:id="12"/>
    </w:p>
    <w:p w:rsidR="00971E4A" w:rsidRPr="00E1713A" w:rsidRDefault="00971E4A" w:rsidP="009C4B5E">
      <w:pPr>
        <w:ind w:left="720"/>
      </w:pPr>
      <w:r w:rsidRPr="00E1713A">
        <w:t xml:space="preserve">Communication with the child’s parents or caregivers that a referral to the police or CYF has been made should be managed with consideration to the safety of the child, staff and other family members. </w:t>
      </w:r>
      <w:r w:rsidR="009C4B5E">
        <w:t xml:space="preserve"> </w:t>
      </w:r>
      <w:r w:rsidRPr="009C4B5E">
        <w:rPr>
          <w:u w:val="single"/>
        </w:rPr>
        <w:t>Do not inform the caregivers unless it is safe to do so</w:t>
      </w:r>
      <w:r w:rsidR="004607DE" w:rsidRPr="00417762">
        <w:t xml:space="preserve"> (</w:t>
      </w:r>
      <w:r w:rsidR="004607DE" w:rsidRPr="004607DE">
        <w:t xml:space="preserve">refer to Section 8 </w:t>
      </w:r>
      <w:r w:rsidR="00417762">
        <w:t xml:space="preserve">- </w:t>
      </w:r>
      <w:r w:rsidR="004607DE" w:rsidRPr="004607DE">
        <w:t>Security)</w:t>
      </w:r>
      <w:r w:rsidRPr="004607DE">
        <w:t>.</w:t>
      </w:r>
      <w:r w:rsidRPr="00E1713A">
        <w:t xml:space="preserve"> </w:t>
      </w:r>
      <w:r>
        <w:t xml:space="preserve"> </w:t>
      </w:r>
    </w:p>
    <w:p w:rsidR="00971E4A" w:rsidRPr="00E1713A" w:rsidRDefault="00971E4A" w:rsidP="009C4B5E">
      <w:pPr>
        <w:ind w:left="720"/>
      </w:pPr>
      <w:r w:rsidRPr="00E1713A">
        <w:t xml:space="preserve">Informing the client / caregivers </w:t>
      </w:r>
      <w:r w:rsidR="0048765A">
        <w:t xml:space="preserve">of a referral </w:t>
      </w:r>
      <w:r w:rsidRPr="00E1713A">
        <w:t>should be undertaken in a safe environment for both staff and the client</w:t>
      </w:r>
      <w:r w:rsidR="002C6D49">
        <w:t xml:space="preserve">, </w:t>
      </w:r>
      <w:r w:rsidRPr="00E1713A">
        <w:t>parents</w:t>
      </w:r>
      <w:r w:rsidR="002C6D49">
        <w:t xml:space="preserve"> or</w:t>
      </w:r>
      <w:r w:rsidR="00156A47">
        <w:t xml:space="preserve"> </w:t>
      </w:r>
      <w:r w:rsidRPr="00E1713A">
        <w:t>caregivers</w:t>
      </w:r>
      <w:r>
        <w:t xml:space="preserve"> e.g. in the</w:t>
      </w:r>
      <w:r w:rsidR="00B16EEC">
        <w:t xml:space="preserve"> </w:t>
      </w:r>
      <w:r w:rsidR="00B16EEC" w:rsidRPr="00B16EEC">
        <w:rPr>
          <w:highlight w:val="lightGray"/>
        </w:rPr>
        <w:t>clinic</w:t>
      </w:r>
      <w:r w:rsidR="009C4B5E">
        <w:t>,</w:t>
      </w:r>
      <w:r w:rsidRPr="00E1713A">
        <w:t xml:space="preserve"> or by telephone.</w:t>
      </w:r>
      <w:r w:rsidR="004607DE" w:rsidRPr="004607DE">
        <w:t xml:space="preserve"> </w:t>
      </w:r>
      <w:r w:rsidR="004607DE">
        <w:t xml:space="preserve"> </w:t>
      </w:r>
      <w:r w:rsidR="004607DE" w:rsidRPr="00E1713A">
        <w:t>Consult</w:t>
      </w:r>
      <w:r w:rsidR="004607DE">
        <w:t xml:space="preserve"> with an appropriate senior member of staff.</w:t>
      </w:r>
    </w:p>
    <w:p w:rsidR="00971E4A" w:rsidRPr="00E1713A" w:rsidRDefault="00676491" w:rsidP="00676491">
      <w:pPr>
        <w:pStyle w:val="Heading1"/>
      </w:pPr>
      <w:bookmarkStart w:id="13" w:name="_Toc398196606"/>
      <w:r>
        <w:t>6.</w:t>
      </w:r>
      <w:r w:rsidR="00971E4A" w:rsidRPr="00E1713A">
        <w:t xml:space="preserve"> </w:t>
      </w:r>
      <w:r w:rsidR="00A67A3D">
        <w:tab/>
      </w:r>
      <w:r w:rsidR="00971E4A" w:rsidRPr="00E1713A">
        <w:t>Documentation</w:t>
      </w:r>
      <w:bookmarkEnd w:id="13"/>
      <w:r w:rsidR="00971E4A" w:rsidRPr="00E1713A">
        <w:t xml:space="preserve"> </w:t>
      </w:r>
    </w:p>
    <w:p w:rsidR="00971E4A" w:rsidRPr="00E1713A" w:rsidRDefault="00971E4A" w:rsidP="009C4B5E">
      <w:pPr>
        <w:pStyle w:val="bodytext"/>
      </w:pPr>
      <w:r w:rsidRPr="00E1713A">
        <w:t xml:space="preserve">Clinical staff are required to document </w:t>
      </w:r>
      <w:r>
        <w:t xml:space="preserve">the following </w:t>
      </w:r>
      <w:r w:rsidRPr="00E1713A">
        <w:t xml:space="preserve">in </w:t>
      </w:r>
      <w:r>
        <w:t xml:space="preserve">the </w:t>
      </w:r>
      <w:r w:rsidRPr="00E1713A">
        <w:t xml:space="preserve">clinical notes: </w:t>
      </w:r>
    </w:p>
    <w:p w:rsidR="00971E4A" w:rsidRPr="00E1713A" w:rsidRDefault="009C4B5E" w:rsidP="009C4B5E">
      <w:pPr>
        <w:pStyle w:val="bodytext"/>
        <w:numPr>
          <w:ilvl w:val="0"/>
          <w:numId w:val="25"/>
        </w:numPr>
      </w:pPr>
      <w:r>
        <w:t>Observations and assessments</w:t>
      </w:r>
      <w:r w:rsidR="0048765A">
        <w:t xml:space="preserve"> –use </w:t>
      </w:r>
      <w:r w:rsidR="0048765A" w:rsidRPr="00A55822">
        <w:t>the</w:t>
      </w:r>
      <w:r w:rsidR="00B16EEC" w:rsidRPr="00A55822">
        <w:t xml:space="preserve"> Child’s Body Diagram, as appropriate</w:t>
      </w:r>
    </w:p>
    <w:p w:rsidR="00971E4A" w:rsidRPr="00E1713A" w:rsidRDefault="00971E4A" w:rsidP="009C4B5E">
      <w:pPr>
        <w:pStyle w:val="bodytext"/>
        <w:numPr>
          <w:ilvl w:val="0"/>
          <w:numId w:val="25"/>
        </w:numPr>
      </w:pPr>
      <w:r w:rsidRPr="00E1713A">
        <w:t xml:space="preserve">Discussions </w:t>
      </w:r>
      <w:r>
        <w:t xml:space="preserve">with the </w:t>
      </w:r>
      <w:r w:rsidRPr="00E1713A">
        <w:t xml:space="preserve">Team Leader </w:t>
      </w:r>
      <w:r>
        <w:t>and others</w:t>
      </w:r>
    </w:p>
    <w:p w:rsidR="00971E4A" w:rsidRPr="00E1713A" w:rsidRDefault="00971E4A" w:rsidP="00B16EEC">
      <w:pPr>
        <w:pStyle w:val="ListParagraph"/>
        <w:numPr>
          <w:ilvl w:val="0"/>
          <w:numId w:val="25"/>
        </w:numPr>
      </w:pPr>
      <w:r>
        <w:t xml:space="preserve">Documentation of what was reported </w:t>
      </w:r>
      <w:r w:rsidRPr="00E1713A">
        <w:t>to CYF</w:t>
      </w:r>
      <w:r>
        <w:t xml:space="preserve"> </w:t>
      </w:r>
    </w:p>
    <w:p w:rsidR="00971E4A" w:rsidRPr="00E1713A" w:rsidRDefault="00FC1180" w:rsidP="00A67A3D">
      <w:pPr>
        <w:pStyle w:val="Heading1"/>
      </w:pPr>
      <w:bookmarkStart w:id="14" w:name="_Toc398196607"/>
      <w:r>
        <w:t>7</w:t>
      </w:r>
      <w:r w:rsidR="00A67A3D">
        <w:t>.</w:t>
      </w:r>
      <w:r w:rsidR="00A67A3D">
        <w:tab/>
      </w:r>
      <w:r w:rsidR="00971E4A" w:rsidRPr="00E1713A">
        <w:t>Security</w:t>
      </w:r>
      <w:bookmarkEnd w:id="14"/>
    </w:p>
    <w:p w:rsidR="004607DE" w:rsidRDefault="00971E4A" w:rsidP="003D1085">
      <w:pPr>
        <w:spacing w:after="0"/>
        <w:ind w:left="720"/>
      </w:pPr>
      <w:r w:rsidRPr="00E1713A">
        <w:t>For circumstances where the safety of the child, family or staff member is a</w:t>
      </w:r>
      <w:r w:rsidR="0048765A">
        <w:t>t</w:t>
      </w:r>
      <w:r w:rsidRPr="00E1713A">
        <w:t xml:space="preserve"> high risk</w:t>
      </w:r>
      <w:r w:rsidR="00437137">
        <w:t xml:space="preserve"> staff are to</w:t>
      </w:r>
      <w:r w:rsidR="004607DE">
        <w:t>:</w:t>
      </w:r>
    </w:p>
    <w:p w:rsidR="004607DE" w:rsidRDefault="009C4B5E" w:rsidP="004607DE">
      <w:pPr>
        <w:pStyle w:val="ListParagraph"/>
        <w:numPr>
          <w:ilvl w:val="0"/>
          <w:numId w:val="27"/>
        </w:numPr>
      </w:pPr>
      <w:r>
        <w:t>consult</w:t>
      </w:r>
      <w:r w:rsidR="004607DE">
        <w:t xml:space="preserve"> with a senior member of staff</w:t>
      </w:r>
    </w:p>
    <w:p w:rsidR="004607DE" w:rsidRDefault="0048765A" w:rsidP="004607DE">
      <w:pPr>
        <w:pStyle w:val="ListParagraph"/>
        <w:numPr>
          <w:ilvl w:val="0"/>
          <w:numId w:val="27"/>
        </w:numPr>
      </w:pPr>
      <w:r>
        <w:t xml:space="preserve">arrange </w:t>
      </w:r>
      <w:r w:rsidR="009C4B5E">
        <w:t>appointments with the family at a venue outside of the home</w:t>
      </w:r>
    </w:p>
    <w:p w:rsidR="00971E4A" w:rsidRPr="00E1713A" w:rsidRDefault="009C4B5E" w:rsidP="004607DE">
      <w:pPr>
        <w:pStyle w:val="ListParagraph"/>
        <w:numPr>
          <w:ilvl w:val="0"/>
          <w:numId w:val="27"/>
        </w:numPr>
      </w:pPr>
      <w:r>
        <w:t>visit</w:t>
      </w:r>
      <w:r w:rsidR="004607DE">
        <w:t xml:space="preserve"> in pairs and carry a mobile phone.</w:t>
      </w:r>
    </w:p>
    <w:p w:rsidR="00971E4A" w:rsidRPr="00E1713A" w:rsidRDefault="00FC1180" w:rsidP="00A67A3D">
      <w:pPr>
        <w:pStyle w:val="Heading1"/>
      </w:pPr>
      <w:bookmarkStart w:id="15" w:name="_Toc398196608"/>
      <w:r>
        <w:t>8</w:t>
      </w:r>
      <w:r w:rsidR="00A67A3D">
        <w:t>.</w:t>
      </w:r>
      <w:r w:rsidR="00A67A3D">
        <w:tab/>
      </w:r>
      <w:r w:rsidR="00971E4A">
        <w:t>Letter to the child’s GP</w:t>
      </w:r>
      <w:bookmarkEnd w:id="15"/>
      <w:r w:rsidR="00971E4A" w:rsidRPr="00E1713A">
        <w:t xml:space="preserve"> </w:t>
      </w:r>
    </w:p>
    <w:p w:rsidR="00D669CA" w:rsidRDefault="00971E4A" w:rsidP="00A67A3D">
      <w:pPr>
        <w:ind w:left="720"/>
      </w:pPr>
      <w:r w:rsidRPr="00E1713A">
        <w:t xml:space="preserve">A letter to the child’s GP </w:t>
      </w:r>
      <w:r w:rsidR="004607DE">
        <w:t xml:space="preserve">must </w:t>
      </w:r>
      <w:r w:rsidR="00BD2490">
        <w:t xml:space="preserve">be </w:t>
      </w:r>
      <w:r w:rsidRPr="00E1713A">
        <w:t xml:space="preserve">completed informing him/her of </w:t>
      </w:r>
      <w:r w:rsidR="004607DE">
        <w:t>a</w:t>
      </w:r>
      <w:r w:rsidRPr="00E1713A">
        <w:t xml:space="preserve"> referral to CYF. </w:t>
      </w:r>
    </w:p>
    <w:p w:rsidR="00D669CA" w:rsidRDefault="00D669CA" w:rsidP="00D669CA">
      <w:r>
        <w:br w:type="page"/>
      </w:r>
    </w:p>
    <w:p w:rsidR="00682638" w:rsidRPr="00E1713A" w:rsidRDefault="00FC1180" w:rsidP="00A67A3D">
      <w:pPr>
        <w:pStyle w:val="Heading1"/>
      </w:pPr>
      <w:bookmarkStart w:id="16" w:name="_Toc398196609"/>
      <w:r>
        <w:lastRenderedPageBreak/>
        <w:t>9</w:t>
      </w:r>
      <w:r w:rsidR="00A67A3D">
        <w:t>.</w:t>
      </w:r>
      <w:r w:rsidR="00A67A3D">
        <w:tab/>
      </w:r>
      <w:r w:rsidR="00682638" w:rsidRPr="00E1713A">
        <w:t>Placing a Child Protection Alert</w:t>
      </w:r>
      <w:bookmarkEnd w:id="16"/>
      <w:r w:rsidR="00682638" w:rsidRPr="00E1713A">
        <w:t xml:space="preserve"> </w:t>
      </w:r>
    </w:p>
    <w:p w:rsidR="00B67988" w:rsidRDefault="00C150DD" w:rsidP="00B67988">
      <w:pPr>
        <w:pStyle w:val="bodytext"/>
      </w:pPr>
      <w:r w:rsidRPr="00E1713A">
        <w:t>Full documentation is required to alert others on this situation</w:t>
      </w:r>
      <w:r w:rsidR="002265D4">
        <w:t xml:space="preserve">, </w:t>
      </w:r>
      <w:r w:rsidR="0048765A">
        <w:t xml:space="preserve">with </w:t>
      </w:r>
      <w:r w:rsidR="002265D4">
        <w:t xml:space="preserve">the notation of </w:t>
      </w:r>
      <w:r w:rsidR="00B67988">
        <w:t>“</w:t>
      </w:r>
      <w:r w:rsidR="00B67988" w:rsidRPr="00C150DD">
        <w:rPr>
          <w:b/>
          <w:i/>
          <w:color w:val="000000" w:themeColor="text1"/>
        </w:rPr>
        <w:t>Child Protection Alert”</w:t>
      </w:r>
      <w:r w:rsidR="00B67988">
        <w:rPr>
          <w:color w:val="FF0000"/>
        </w:rPr>
        <w:t xml:space="preserve"> </w:t>
      </w:r>
      <w:r w:rsidR="00B67988" w:rsidRPr="00C150DD">
        <w:rPr>
          <w:color w:val="000000" w:themeColor="text1"/>
        </w:rPr>
        <w:t>recorded in the child’s clinical record</w:t>
      </w:r>
      <w:r w:rsidR="00B67988" w:rsidRPr="00B67988">
        <w:rPr>
          <w:color w:val="000000" w:themeColor="text1"/>
        </w:rPr>
        <w:t xml:space="preserve">.  </w:t>
      </w:r>
      <w:r w:rsidR="0048765A">
        <w:rPr>
          <w:color w:val="000000" w:themeColor="text1"/>
        </w:rPr>
        <w:t xml:space="preserve">NOTE - </w:t>
      </w:r>
      <w:r w:rsidR="00B67988" w:rsidRPr="00E1713A">
        <w:t>the absence of an alert does not mean there are no child protection concerns, and the presence of an alert does not mean the child is currently at risk.</w:t>
      </w:r>
    </w:p>
    <w:p w:rsidR="00682638" w:rsidRPr="00E1713A" w:rsidRDefault="00FC1180" w:rsidP="00A67A3D">
      <w:pPr>
        <w:pStyle w:val="Heading1"/>
      </w:pPr>
      <w:bookmarkStart w:id="17" w:name="_Toc398196610"/>
      <w:r>
        <w:t>10</w:t>
      </w:r>
      <w:r w:rsidR="00A67A3D">
        <w:t>.</w:t>
      </w:r>
      <w:r w:rsidR="00A67A3D">
        <w:tab/>
      </w:r>
      <w:r w:rsidR="00682638" w:rsidRPr="00E1713A">
        <w:t>Staff Support</w:t>
      </w:r>
      <w:bookmarkEnd w:id="17"/>
      <w:r w:rsidR="00682638" w:rsidRPr="00E1713A">
        <w:t xml:space="preserve"> </w:t>
      </w:r>
    </w:p>
    <w:p w:rsidR="00682638" w:rsidRPr="00E1713A" w:rsidRDefault="00682638" w:rsidP="00A67A3D">
      <w:pPr>
        <w:ind w:left="720"/>
      </w:pPr>
      <w:r w:rsidRPr="00E1713A">
        <w:t xml:space="preserve">Staff can access support through: </w:t>
      </w:r>
    </w:p>
    <w:p w:rsidR="00682638" w:rsidRPr="00E1713A" w:rsidRDefault="0048765A" w:rsidP="009C4B5E">
      <w:pPr>
        <w:pStyle w:val="bodytext"/>
        <w:numPr>
          <w:ilvl w:val="0"/>
          <w:numId w:val="17"/>
        </w:numPr>
      </w:pPr>
      <w:r>
        <w:t>A d</w:t>
      </w:r>
      <w:r w:rsidR="00682638" w:rsidRPr="00E1713A">
        <w:t xml:space="preserve">ebrief with </w:t>
      </w:r>
      <w:r w:rsidR="00C150DD">
        <w:t xml:space="preserve">a </w:t>
      </w:r>
      <w:r w:rsidR="00682638" w:rsidRPr="00E1713A">
        <w:t xml:space="preserve">senior colleague / team leader </w:t>
      </w:r>
    </w:p>
    <w:p w:rsidR="00682638" w:rsidRPr="00E1713A" w:rsidRDefault="00C150DD" w:rsidP="009C4B5E">
      <w:pPr>
        <w:pStyle w:val="bodytext"/>
        <w:numPr>
          <w:ilvl w:val="0"/>
          <w:numId w:val="17"/>
        </w:numPr>
      </w:pPr>
      <w:r>
        <w:t>The Employee Assistance Programme (EAP)</w:t>
      </w:r>
    </w:p>
    <w:p w:rsidR="00682638" w:rsidRPr="00E1713A" w:rsidRDefault="00FC1180" w:rsidP="00A67A3D">
      <w:pPr>
        <w:pStyle w:val="Heading1"/>
      </w:pPr>
      <w:bookmarkStart w:id="18" w:name="_Toc398196611"/>
      <w:r>
        <w:t>11</w:t>
      </w:r>
      <w:r w:rsidR="00A67A3D">
        <w:t>.</w:t>
      </w:r>
      <w:r w:rsidR="00A67A3D">
        <w:tab/>
      </w:r>
      <w:r w:rsidR="00682638" w:rsidRPr="00E1713A">
        <w:t>Incident Reporting</w:t>
      </w:r>
      <w:bookmarkEnd w:id="18"/>
      <w:r w:rsidR="00682638" w:rsidRPr="00E1713A">
        <w:t xml:space="preserve"> </w:t>
      </w:r>
    </w:p>
    <w:p w:rsidR="00682638" w:rsidRPr="00E1713A" w:rsidRDefault="00437137" w:rsidP="00A67A3D">
      <w:pPr>
        <w:ind w:left="720"/>
      </w:pPr>
      <w:r>
        <w:t xml:space="preserve">Staff are to </w:t>
      </w:r>
      <w:r w:rsidR="0012527F">
        <w:t>c</w:t>
      </w:r>
      <w:r w:rsidR="00682638" w:rsidRPr="00E1713A">
        <w:t>omplete an inciden</w:t>
      </w:r>
      <w:r w:rsidR="0012527F">
        <w:t>t report for any related issues, for example</w:t>
      </w:r>
      <w:r w:rsidR="00682638" w:rsidRPr="00E1713A">
        <w:t xml:space="preserve"> threats of harm because a CYF referral is being made. </w:t>
      </w:r>
    </w:p>
    <w:p w:rsidR="00682638" w:rsidRPr="00E1713A" w:rsidRDefault="00FC1180" w:rsidP="00A67A3D">
      <w:pPr>
        <w:pStyle w:val="Heading1"/>
      </w:pPr>
      <w:bookmarkStart w:id="19" w:name="_Toc398196612"/>
      <w:r>
        <w:t>12</w:t>
      </w:r>
      <w:r w:rsidR="00A67A3D">
        <w:t>.</w:t>
      </w:r>
      <w:r w:rsidR="00A67A3D">
        <w:tab/>
      </w:r>
      <w:r w:rsidR="00E664EE">
        <w:t>Information to staff and training</w:t>
      </w:r>
      <w:bookmarkEnd w:id="19"/>
    </w:p>
    <w:p w:rsidR="004607DE" w:rsidRPr="004E64D1" w:rsidRDefault="00B93165" w:rsidP="004E64D1">
      <w:pPr>
        <w:ind w:left="720"/>
      </w:pPr>
      <w:r>
        <w:t>S</w:t>
      </w:r>
      <w:r w:rsidR="002D5769">
        <w:t xml:space="preserve">taff </w:t>
      </w:r>
      <w:r w:rsidR="00750964">
        <w:t xml:space="preserve">will </w:t>
      </w:r>
      <w:r w:rsidR="002D5769">
        <w:t xml:space="preserve">be </w:t>
      </w:r>
      <w:r w:rsidR="00E664EE">
        <w:t>informed of this policy</w:t>
      </w:r>
      <w:r w:rsidR="004607DE">
        <w:t xml:space="preserve">, </w:t>
      </w:r>
      <w:r w:rsidR="00441918">
        <w:t xml:space="preserve">and </w:t>
      </w:r>
      <w:r w:rsidR="004607DE">
        <w:t>training</w:t>
      </w:r>
      <w:r w:rsidR="00441918">
        <w:t xml:space="preserve"> /</w:t>
      </w:r>
      <w:r w:rsidR="00750964">
        <w:t xml:space="preserve">updates </w:t>
      </w:r>
      <w:r w:rsidR="00441918">
        <w:t xml:space="preserve">given </w:t>
      </w:r>
      <w:r w:rsidR="00750964">
        <w:t>to front-line staff</w:t>
      </w:r>
      <w:r w:rsidR="002D5769">
        <w:t xml:space="preserve">, as required.  </w:t>
      </w:r>
    </w:p>
    <w:p w:rsidR="00D85DF6" w:rsidRDefault="00FC1180" w:rsidP="00A67A3D">
      <w:pPr>
        <w:pStyle w:val="Heading1"/>
      </w:pPr>
      <w:bookmarkStart w:id="20" w:name="_Toc398196613"/>
      <w:r>
        <w:t>13</w:t>
      </w:r>
      <w:r w:rsidR="00A67A3D">
        <w:t>.</w:t>
      </w:r>
      <w:r w:rsidR="00A67A3D">
        <w:tab/>
      </w:r>
      <w:r w:rsidR="00D85DF6" w:rsidRPr="00E1713A">
        <w:t>References</w:t>
      </w:r>
      <w:bookmarkEnd w:id="20"/>
      <w:r w:rsidR="00D85DF6" w:rsidRPr="00E1713A">
        <w:t xml:space="preserve"> </w:t>
      </w:r>
    </w:p>
    <w:tbl>
      <w:tblPr>
        <w:tblW w:w="0" w:type="auto"/>
        <w:tblInd w:w="817" w:type="dxa"/>
        <w:tblLayout w:type="fixed"/>
        <w:tblLook w:val="0000" w:firstRow="0" w:lastRow="0" w:firstColumn="0" w:lastColumn="0" w:noHBand="0" w:noVBand="0"/>
      </w:tblPr>
      <w:tblGrid>
        <w:gridCol w:w="567"/>
        <w:gridCol w:w="7655"/>
      </w:tblGrid>
      <w:tr w:rsidR="004607DE" w:rsidRPr="00E1713A" w:rsidTr="003141E4">
        <w:trPr>
          <w:trHeight w:val="126"/>
        </w:trPr>
        <w:tc>
          <w:tcPr>
            <w:tcW w:w="567" w:type="dxa"/>
          </w:tcPr>
          <w:p w:rsidR="004607DE" w:rsidRPr="00E1713A" w:rsidRDefault="004607DE" w:rsidP="00355DBD">
            <w:pPr>
              <w:spacing w:beforeLines="40" w:before="96" w:afterLines="40" w:after="96"/>
            </w:pPr>
            <w:r>
              <w:t>1</w:t>
            </w:r>
          </w:p>
        </w:tc>
        <w:tc>
          <w:tcPr>
            <w:tcW w:w="7655" w:type="dxa"/>
          </w:tcPr>
          <w:p w:rsidR="004607DE" w:rsidRPr="00E1713A" w:rsidRDefault="004607DE" w:rsidP="00355DBD">
            <w:pPr>
              <w:spacing w:beforeLines="40" w:before="96" w:afterLines="40" w:after="96"/>
            </w:pPr>
            <w:r w:rsidRPr="00E1713A">
              <w:t>Child, Youth and Family “</w:t>
            </w:r>
            <w:r w:rsidRPr="007D6077">
              <w:rPr>
                <w:i/>
              </w:rPr>
              <w:t>Working together to keep children and young people safe</w:t>
            </w:r>
            <w:r w:rsidR="00B36124">
              <w:t xml:space="preserve">” </w:t>
            </w:r>
            <w:hyperlink r:id="rId12" w:history="1">
              <w:r w:rsidR="00B36124" w:rsidRPr="00547A1D">
                <w:rPr>
                  <w:rStyle w:val="Hyperlink"/>
                </w:rPr>
                <w:t>http://www.cyf.govt.nz/working-with-others/working-together-to-keep-children-and-young-people-safe.html</w:t>
              </w:r>
            </w:hyperlink>
          </w:p>
        </w:tc>
      </w:tr>
      <w:tr w:rsidR="00B36124" w:rsidRPr="00E1713A" w:rsidTr="003141E4">
        <w:trPr>
          <w:trHeight w:val="126"/>
        </w:trPr>
        <w:tc>
          <w:tcPr>
            <w:tcW w:w="567" w:type="dxa"/>
          </w:tcPr>
          <w:p w:rsidR="00B36124" w:rsidRPr="00E1713A" w:rsidRDefault="00B36124" w:rsidP="002D5769">
            <w:pPr>
              <w:spacing w:beforeLines="40" w:before="96" w:afterLines="40" w:after="96"/>
            </w:pPr>
            <w:r>
              <w:t>2</w:t>
            </w:r>
          </w:p>
        </w:tc>
        <w:tc>
          <w:tcPr>
            <w:tcW w:w="7655" w:type="dxa"/>
          </w:tcPr>
          <w:p w:rsidR="00B36124" w:rsidRPr="00E1713A" w:rsidRDefault="00B36124" w:rsidP="00355DBD">
            <w:pPr>
              <w:spacing w:beforeLines="40" w:before="96" w:afterLines="40" w:after="96"/>
            </w:pPr>
            <w:r w:rsidRPr="007D6077">
              <w:rPr>
                <w:rFonts w:cstheme="minorHAnsi"/>
              </w:rPr>
              <w:t>Ministry of Health (2002).  Family Violence Intervention Guidelines – child and partner abuse.  Wellington.</w:t>
            </w:r>
          </w:p>
        </w:tc>
      </w:tr>
      <w:tr w:rsidR="00B36124" w:rsidRPr="00E1713A" w:rsidTr="003141E4">
        <w:trPr>
          <w:trHeight w:val="126"/>
        </w:trPr>
        <w:tc>
          <w:tcPr>
            <w:tcW w:w="567" w:type="dxa"/>
          </w:tcPr>
          <w:p w:rsidR="00B36124" w:rsidRDefault="00B36124" w:rsidP="002D5769">
            <w:pPr>
              <w:spacing w:beforeLines="40" w:before="96" w:afterLines="40" w:after="96"/>
            </w:pPr>
            <w:r>
              <w:t>3</w:t>
            </w:r>
          </w:p>
        </w:tc>
        <w:tc>
          <w:tcPr>
            <w:tcW w:w="7655" w:type="dxa"/>
          </w:tcPr>
          <w:p w:rsidR="00B36124" w:rsidRPr="00E1713A" w:rsidRDefault="00B36124" w:rsidP="00355DBD">
            <w:pPr>
              <w:spacing w:beforeLines="40" w:before="96" w:afterLines="40" w:after="96"/>
            </w:pPr>
            <w:r w:rsidRPr="00E1713A">
              <w:t>National Child Protection Alert System Memorandum of Agreement with the Ministry of Health and New Zealand Paediatri</w:t>
            </w:r>
            <w:r>
              <w:t>c Society. 2012.</w:t>
            </w:r>
          </w:p>
        </w:tc>
      </w:tr>
      <w:tr w:rsidR="00B36124" w:rsidRPr="00E1713A" w:rsidTr="003141E4">
        <w:trPr>
          <w:trHeight w:val="126"/>
        </w:trPr>
        <w:tc>
          <w:tcPr>
            <w:tcW w:w="567" w:type="dxa"/>
          </w:tcPr>
          <w:p w:rsidR="00B36124" w:rsidRDefault="00B36124" w:rsidP="002D5769">
            <w:pPr>
              <w:spacing w:beforeLines="40" w:before="96" w:afterLines="40" w:after="96"/>
            </w:pPr>
            <w:r>
              <w:t>4</w:t>
            </w:r>
          </w:p>
        </w:tc>
        <w:tc>
          <w:tcPr>
            <w:tcW w:w="7655" w:type="dxa"/>
          </w:tcPr>
          <w:p w:rsidR="00B36124" w:rsidRPr="007D6077" w:rsidRDefault="00B36124" w:rsidP="00355DBD">
            <w:pPr>
              <w:spacing w:beforeLines="40" w:before="96" w:afterLines="40" w:after="96" w:line="240" w:lineRule="auto"/>
              <w:rPr>
                <w:rFonts w:cstheme="minorHAnsi"/>
              </w:rPr>
            </w:pPr>
            <w:r>
              <w:t xml:space="preserve">Legislation - Vulnerable Children Act 2014 </w:t>
            </w:r>
            <w:hyperlink r:id="rId13" w:history="1">
              <w:r w:rsidRPr="00993AFC">
                <w:rPr>
                  <w:rStyle w:val="Hyperlink"/>
                </w:rPr>
                <w:t>http://www.legislation.govt.nz/act/public/2014/0040/latest/whole.html</w:t>
              </w:r>
            </w:hyperlink>
          </w:p>
        </w:tc>
      </w:tr>
    </w:tbl>
    <w:p w:rsidR="0048765A" w:rsidRDefault="0048765A" w:rsidP="007D6077"/>
    <w:sectPr w:rsidR="0048765A" w:rsidSect="0008522B">
      <w:headerReference w:type="default" r:id="rId14"/>
      <w:footerReference w:type="default" r:id="rId15"/>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7F" w:rsidRDefault="0012527F" w:rsidP="00141E5C">
      <w:pPr>
        <w:spacing w:after="0" w:line="240" w:lineRule="auto"/>
      </w:pPr>
      <w:r>
        <w:separator/>
      </w:r>
    </w:p>
  </w:endnote>
  <w:endnote w:type="continuationSeparator" w:id="0">
    <w:p w:rsidR="0012527F" w:rsidRDefault="0012527F" w:rsidP="0014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etter Gothic">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7F" w:rsidRPr="00141E5C" w:rsidRDefault="0012527F" w:rsidP="004E64D1">
    <w:pPr>
      <w:pStyle w:val="Footer"/>
      <w:jc w:val="center"/>
      <w:rPr>
        <w:i/>
      </w:rPr>
    </w:pPr>
    <w:r w:rsidRPr="00141E5C">
      <w:rPr>
        <w:i/>
      </w:rPr>
      <w:t>Child Protection Policy –</w:t>
    </w:r>
    <w:r>
      <w:rPr>
        <w:i/>
      </w:rPr>
      <w:t xml:space="preserve"> September </w:t>
    </w:r>
    <w:r w:rsidRPr="00141E5C">
      <w:rPr>
        <w:i/>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7F" w:rsidRDefault="0012527F" w:rsidP="00141E5C">
      <w:pPr>
        <w:spacing w:after="0" w:line="240" w:lineRule="auto"/>
      </w:pPr>
      <w:r>
        <w:separator/>
      </w:r>
    </w:p>
  </w:footnote>
  <w:footnote w:type="continuationSeparator" w:id="0">
    <w:p w:rsidR="0012527F" w:rsidRDefault="0012527F" w:rsidP="0014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7F" w:rsidRPr="007E59BE" w:rsidRDefault="0012527F" w:rsidP="00796119">
    <w:pPr>
      <w:jc w:val="center"/>
      <w:rPr>
        <w:b/>
        <w:color w:val="FF0000"/>
        <w:sz w:val="32"/>
        <w:szCs w:val="32"/>
      </w:rPr>
    </w:pPr>
    <w:bookmarkStart w:id="21" w:name="_Toc396470653"/>
    <w:r w:rsidRPr="007E59BE">
      <w:rPr>
        <w:b/>
        <w:color w:val="FF0000"/>
        <w:sz w:val="32"/>
        <w:szCs w:val="32"/>
      </w:rPr>
      <w:t>SAMPLE ONLY</w:t>
    </w:r>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DB8"/>
    <w:multiLevelType w:val="hybridMultilevel"/>
    <w:tmpl w:val="1D72F11A"/>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3A2839"/>
    <w:multiLevelType w:val="hybridMultilevel"/>
    <w:tmpl w:val="962EE3EA"/>
    <w:lvl w:ilvl="0" w:tplc="D23AB5BA">
      <w:start w:val="1"/>
      <w:numFmt w:val="decimal"/>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0D467B7C"/>
    <w:multiLevelType w:val="hybridMultilevel"/>
    <w:tmpl w:val="39586EAE"/>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EA6343D"/>
    <w:multiLevelType w:val="hybridMultilevel"/>
    <w:tmpl w:val="81CE2C88"/>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6704D0"/>
    <w:multiLevelType w:val="hybridMultilevel"/>
    <w:tmpl w:val="AD74A8FE"/>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nsid w:val="10C80CAD"/>
    <w:multiLevelType w:val="hybridMultilevel"/>
    <w:tmpl w:val="E85A78BA"/>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538425E"/>
    <w:multiLevelType w:val="hybridMultilevel"/>
    <w:tmpl w:val="BD46C196"/>
    <w:lvl w:ilvl="0" w:tplc="D3A2769E">
      <w:start w:val="1"/>
      <w:numFmt w:val="bullet"/>
      <w:lvlText w:val=""/>
      <w:lvlJc w:val="left"/>
      <w:pPr>
        <w:ind w:left="1080" w:hanging="360"/>
      </w:pPr>
      <w:rPr>
        <w:rFonts w:ascii="Symbol" w:hAnsi="Symbol" w:hint="default"/>
        <w:caps w:val="0"/>
        <w:strike w:val="0"/>
        <w:dstrike w:val="0"/>
        <w:outline w:val="0"/>
        <w:shadow w:val="0"/>
        <w:emboss w:val="0"/>
        <w:imprint w:val="0"/>
        <w:vanish w:val="0"/>
        <w:vertAlign w:val="baseline"/>
      </w:rPr>
    </w:lvl>
    <w:lvl w:ilvl="1" w:tplc="5E428E84">
      <w:numFmt w:val="bullet"/>
      <w:lvlText w:val="-"/>
      <w:lvlJc w:val="left"/>
      <w:pPr>
        <w:ind w:left="1800" w:hanging="360"/>
      </w:pPr>
      <w:rPr>
        <w:rFonts w:ascii="Calibri" w:eastAsiaTheme="minorHAnsi" w:hAnsi="Calibri" w:cstheme="minorBidi"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18F94D9C"/>
    <w:multiLevelType w:val="hybridMultilevel"/>
    <w:tmpl w:val="1C44AB20"/>
    <w:lvl w:ilvl="0" w:tplc="D3A2769E">
      <w:start w:val="1"/>
      <w:numFmt w:val="bullet"/>
      <w:lvlText w:val=""/>
      <w:lvlJc w:val="left"/>
      <w:pPr>
        <w:ind w:left="1080" w:hanging="360"/>
      </w:pPr>
      <w:rPr>
        <w:rFonts w:ascii="Symbol" w:hAnsi="Symbol" w:hint="default"/>
        <w:caps w:val="0"/>
        <w:strike w:val="0"/>
        <w:dstrike w:val="0"/>
        <w:outline w:val="0"/>
        <w:shadow w:val="0"/>
        <w:emboss w:val="0"/>
        <w:imprint w:val="0"/>
        <w:vanish w:val="0"/>
        <w:vertAlign w:val="baseline"/>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21F01E73"/>
    <w:multiLevelType w:val="hybridMultilevel"/>
    <w:tmpl w:val="C3369C30"/>
    <w:lvl w:ilvl="0" w:tplc="D23AB5BA">
      <w:start w:val="1"/>
      <w:numFmt w:val="decimal"/>
      <w:lvlText w:val="%1."/>
      <w:lvlJc w:val="left"/>
      <w:pPr>
        <w:ind w:left="180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nsid w:val="26B10DD3"/>
    <w:multiLevelType w:val="hybridMultilevel"/>
    <w:tmpl w:val="10E80F08"/>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FE06888"/>
    <w:multiLevelType w:val="hybridMultilevel"/>
    <w:tmpl w:val="C8C495F2"/>
    <w:lvl w:ilvl="0" w:tplc="D23AB5BA">
      <w:start w:val="1"/>
      <w:numFmt w:val="decimal"/>
      <w:lvlText w:val="%1."/>
      <w:lvlJc w:val="left"/>
      <w:pPr>
        <w:ind w:left="1080" w:hanging="360"/>
      </w:pPr>
      <w:rPr>
        <w:rFonts w:hint="default"/>
      </w:rPr>
    </w:lvl>
    <w:lvl w:ilvl="1" w:tplc="2092D9FE">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383210A1"/>
    <w:multiLevelType w:val="hybridMultilevel"/>
    <w:tmpl w:val="4B1840B6"/>
    <w:lvl w:ilvl="0" w:tplc="D3A2769E">
      <w:start w:val="1"/>
      <w:numFmt w:val="bullet"/>
      <w:lvlText w:val=""/>
      <w:lvlJc w:val="left"/>
      <w:pPr>
        <w:ind w:left="360" w:hanging="360"/>
      </w:pPr>
      <w:rPr>
        <w:rFonts w:ascii="Symbol" w:hAnsi="Symbol" w:hint="default"/>
        <w:caps w:val="0"/>
        <w:strike w:val="0"/>
        <w:dstrike w:val="0"/>
        <w:outline w:val="0"/>
        <w:shadow w:val="0"/>
        <w:emboss w:val="0"/>
        <w:imprint w:val="0"/>
        <w:vanish w:val="0"/>
        <w:vertAlign w:val="baseline"/>
      </w:rPr>
    </w:lvl>
    <w:lvl w:ilvl="1" w:tplc="5E428E84">
      <w:numFmt w:val="bullet"/>
      <w:lvlText w:val="-"/>
      <w:lvlJc w:val="left"/>
      <w:pPr>
        <w:ind w:left="1080" w:hanging="360"/>
      </w:pPr>
      <w:rPr>
        <w:rFonts w:ascii="Calibri" w:eastAsiaTheme="minorHAnsi" w:hAnsi="Calibri"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3AE766B3"/>
    <w:multiLevelType w:val="hybridMultilevel"/>
    <w:tmpl w:val="73EED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CD02EDD"/>
    <w:multiLevelType w:val="hybridMultilevel"/>
    <w:tmpl w:val="1D6AAF48"/>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7333EB3"/>
    <w:multiLevelType w:val="hybridMultilevel"/>
    <w:tmpl w:val="3AFAFBD8"/>
    <w:lvl w:ilvl="0" w:tplc="2A94F5BA">
      <w:start w:val="1"/>
      <w:numFmt w:val="bullet"/>
      <w:lvlText w:val=""/>
      <w:lvlJc w:val="left"/>
      <w:pPr>
        <w:ind w:left="720" w:hanging="360"/>
      </w:pPr>
      <w:rPr>
        <w:rFonts w:ascii="Symbol" w:hAnsi="Symbol" w:hint="default"/>
        <w:caps w:val="0"/>
        <w:strike w:val="0"/>
        <w:dstrike w:val="0"/>
        <w:outline w:val="0"/>
        <w:shadow w:val="0"/>
        <w:emboss w:val="0"/>
        <w:imprint w:val="0"/>
        <w:vanish w:val="0"/>
        <w:vertAlign w:val="baseline"/>
      </w:rPr>
    </w:lvl>
    <w:lvl w:ilvl="1" w:tplc="5E428E84">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A85224D"/>
    <w:multiLevelType w:val="hybridMultilevel"/>
    <w:tmpl w:val="652261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nsid w:val="4ADD4BFF"/>
    <w:multiLevelType w:val="hybridMultilevel"/>
    <w:tmpl w:val="95903A14"/>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2DB66F2"/>
    <w:multiLevelType w:val="hybridMultilevel"/>
    <w:tmpl w:val="2E802D5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59525B0B"/>
    <w:multiLevelType w:val="hybridMultilevel"/>
    <w:tmpl w:val="1F6A84EA"/>
    <w:lvl w:ilvl="0" w:tplc="1409000F">
      <w:start w:val="1"/>
      <w:numFmt w:val="decimal"/>
      <w:lvlText w:val="%1."/>
      <w:lvlJc w:val="left"/>
      <w:pPr>
        <w:ind w:left="720" w:hanging="360"/>
      </w:pPr>
      <w:rPr>
        <w:rFonts w:hint="default"/>
      </w:rPr>
    </w:lvl>
    <w:lvl w:ilvl="1" w:tplc="2A94F5BA">
      <w:start w:val="1"/>
      <w:numFmt w:val="bullet"/>
      <w:lvlText w:val=""/>
      <w:lvlJc w:val="left"/>
      <w:pPr>
        <w:ind w:left="1440" w:hanging="360"/>
      </w:pPr>
      <w:rPr>
        <w:rFonts w:ascii="Symbol" w:hAnsi="Symbol" w:hint="default"/>
        <w:caps w:val="0"/>
        <w:strike w:val="0"/>
        <w:dstrike w:val="0"/>
        <w:outline w:val="0"/>
        <w:shadow w:val="0"/>
        <w:emboss w:val="0"/>
        <w:imprint w:val="0"/>
        <w:vanish w:val="0"/>
        <w:vertAlign w:val="baseline"/>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F771CDD"/>
    <w:multiLevelType w:val="hybridMultilevel"/>
    <w:tmpl w:val="17C8D64E"/>
    <w:lvl w:ilvl="0" w:tplc="2A94F5BA">
      <w:start w:val="1"/>
      <w:numFmt w:val="bullet"/>
      <w:lvlText w:val=""/>
      <w:lvlJc w:val="left"/>
      <w:pPr>
        <w:ind w:left="1440" w:hanging="360"/>
      </w:pPr>
      <w:rPr>
        <w:rFonts w:ascii="Symbol" w:hAnsi="Symbol" w:hint="default"/>
        <w:caps w:val="0"/>
        <w:strike w:val="0"/>
        <w:dstrike w:val="0"/>
        <w:outline w:val="0"/>
        <w:shadow w:val="0"/>
        <w:emboss w:val="0"/>
        <w:imprint w:val="0"/>
        <w:vanish w:val="0"/>
        <w:vertAlign w:val="baseline"/>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nsid w:val="628C4D9C"/>
    <w:multiLevelType w:val="hybridMultilevel"/>
    <w:tmpl w:val="18D4F0D4"/>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5E24ACD"/>
    <w:multiLevelType w:val="hybridMultilevel"/>
    <w:tmpl w:val="D5BAF0F6"/>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363135"/>
    <w:multiLevelType w:val="hybridMultilevel"/>
    <w:tmpl w:val="0DE8E072"/>
    <w:lvl w:ilvl="0" w:tplc="14090001">
      <w:start w:val="1"/>
      <w:numFmt w:val="bullet"/>
      <w:lvlText w:val=""/>
      <w:lvlJc w:val="left"/>
      <w:pPr>
        <w:ind w:left="1080" w:hanging="360"/>
      </w:pPr>
      <w:rPr>
        <w:rFonts w:ascii="Symbol" w:hAnsi="Symbol" w:hint="default"/>
      </w:rPr>
    </w:lvl>
    <w:lvl w:ilvl="1" w:tplc="2092D9FE">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nsid w:val="68D86395"/>
    <w:multiLevelType w:val="hybridMultilevel"/>
    <w:tmpl w:val="2902765A"/>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BD64A3B"/>
    <w:multiLevelType w:val="hybridMultilevel"/>
    <w:tmpl w:val="E0E43788"/>
    <w:lvl w:ilvl="0" w:tplc="2A94F5BA">
      <w:start w:val="1"/>
      <w:numFmt w:val="bullet"/>
      <w:lvlText w:val=""/>
      <w:lvlJc w:val="left"/>
      <w:pPr>
        <w:ind w:left="2160" w:hanging="360"/>
      </w:pPr>
      <w:rPr>
        <w:rFonts w:ascii="Symbol" w:hAnsi="Symbol" w:hint="default"/>
        <w:caps w:val="0"/>
        <w:strike w:val="0"/>
        <w:dstrike w:val="0"/>
        <w:outline w:val="0"/>
        <w:shadow w:val="0"/>
        <w:emboss w:val="0"/>
        <w:imprint w:val="0"/>
        <w:vanish w:val="0"/>
        <w:vertAlign w:val="baseline"/>
      </w:rPr>
    </w:lvl>
    <w:lvl w:ilvl="1" w:tplc="2092D9FE">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5">
    <w:nsid w:val="6E4B7FBE"/>
    <w:multiLevelType w:val="hybridMultilevel"/>
    <w:tmpl w:val="EF7AC8B8"/>
    <w:lvl w:ilvl="0" w:tplc="2A94F5BA">
      <w:start w:val="1"/>
      <w:numFmt w:val="bullet"/>
      <w:lvlText w:val=""/>
      <w:lvlJc w:val="left"/>
      <w:pPr>
        <w:ind w:left="1440" w:hanging="360"/>
      </w:pPr>
      <w:rPr>
        <w:rFonts w:ascii="Symbol" w:hAnsi="Symbol" w:hint="default"/>
        <w:caps w:val="0"/>
        <w:strike w:val="0"/>
        <w:dstrike w:val="0"/>
        <w:outline w:val="0"/>
        <w:shadow w:val="0"/>
        <w:emboss w:val="0"/>
        <w:imprint w:val="0"/>
        <w:vanish w:val="0"/>
        <w:vertAlign w:val="baseline"/>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nsid w:val="6FCE147D"/>
    <w:multiLevelType w:val="hybridMultilevel"/>
    <w:tmpl w:val="7538456E"/>
    <w:lvl w:ilvl="0" w:tplc="2A94F5BA">
      <w:start w:val="1"/>
      <w:numFmt w:val="bullet"/>
      <w:lvlText w:val=""/>
      <w:lvlJc w:val="left"/>
      <w:pPr>
        <w:ind w:left="1080" w:hanging="360"/>
      </w:pPr>
      <w:rPr>
        <w:rFonts w:ascii="Symbol" w:hAnsi="Symbol" w:hint="default"/>
        <w:caps w:val="0"/>
        <w:strike w:val="0"/>
        <w:dstrike w:val="0"/>
        <w:outline w:val="0"/>
        <w:shadow w:val="0"/>
        <w:emboss w:val="0"/>
        <w:imprint w:val="0"/>
        <w:vanish w:val="0"/>
        <w:vertAlign w:val="baseline"/>
      </w:rPr>
    </w:lvl>
    <w:lvl w:ilvl="1" w:tplc="5E428E84">
      <w:numFmt w:val="bullet"/>
      <w:lvlText w:val="-"/>
      <w:lvlJc w:val="left"/>
      <w:pPr>
        <w:ind w:left="1800" w:hanging="360"/>
      </w:pPr>
      <w:rPr>
        <w:rFonts w:ascii="Calibri" w:eastAsiaTheme="minorHAnsi" w:hAnsi="Calibri" w:cstheme="minorBidi"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nsid w:val="700B2872"/>
    <w:multiLevelType w:val="hybridMultilevel"/>
    <w:tmpl w:val="A1FA98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0E3140A"/>
    <w:multiLevelType w:val="hybridMultilevel"/>
    <w:tmpl w:val="EEA276EC"/>
    <w:lvl w:ilvl="0" w:tplc="2A94F5BA">
      <w:start w:val="1"/>
      <w:numFmt w:val="bullet"/>
      <w:lvlText w:val=""/>
      <w:lvlJc w:val="left"/>
      <w:pPr>
        <w:ind w:left="360" w:hanging="360"/>
      </w:pPr>
      <w:rPr>
        <w:rFonts w:ascii="Symbol" w:hAnsi="Symbol" w:hint="default"/>
        <w:caps w:val="0"/>
        <w:strike w:val="0"/>
        <w:dstrike w:val="0"/>
        <w:outline w:val="0"/>
        <w:shadow w:val="0"/>
        <w:emboss w:val="0"/>
        <w:imprint w:val="0"/>
        <w:vanish w:val="0"/>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76B83358"/>
    <w:multiLevelType w:val="hybridMultilevel"/>
    <w:tmpl w:val="02D290F8"/>
    <w:lvl w:ilvl="0" w:tplc="9DCC470E">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7170C5C"/>
    <w:multiLevelType w:val="hybridMultilevel"/>
    <w:tmpl w:val="A036D088"/>
    <w:lvl w:ilvl="0" w:tplc="2A94F5BA">
      <w:start w:val="1"/>
      <w:numFmt w:val="bullet"/>
      <w:lvlText w:val=""/>
      <w:lvlJc w:val="left"/>
      <w:pPr>
        <w:ind w:left="1440" w:hanging="360"/>
      </w:pPr>
      <w:rPr>
        <w:rFonts w:ascii="Symbol" w:hAnsi="Symbol" w:hint="default"/>
        <w:caps w:val="0"/>
        <w:strike w:val="0"/>
        <w:dstrike w:val="0"/>
        <w:outline w:val="0"/>
        <w:shadow w:val="0"/>
        <w:emboss w:val="0"/>
        <w:imprint w:val="0"/>
        <w:vanish w:val="0"/>
        <w:vertAlign w:val="baseline"/>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nsid w:val="78702404"/>
    <w:multiLevelType w:val="hybridMultilevel"/>
    <w:tmpl w:val="9B163F42"/>
    <w:lvl w:ilvl="0" w:tplc="1409000F">
      <w:start w:val="1"/>
      <w:numFmt w:val="decimal"/>
      <w:lvlText w:val="%1."/>
      <w:lvlJc w:val="left"/>
      <w:pPr>
        <w:ind w:left="360" w:hanging="360"/>
      </w:pPr>
      <w:rPr>
        <w:rFonts w:hint="default"/>
      </w:rPr>
    </w:lvl>
    <w:lvl w:ilvl="1" w:tplc="5E428E84">
      <w:numFmt w:val="bullet"/>
      <w:lvlText w:val="-"/>
      <w:lvlJc w:val="left"/>
      <w:pPr>
        <w:ind w:left="1080" w:hanging="360"/>
      </w:pPr>
      <w:rPr>
        <w:rFonts w:ascii="Calibri" w:eastAsiaTheme="minorHAnsi" w:hAnsi="Calibri"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79A322D9"/>
    <w:multiLevelType w:val="hybridMultilevel"/>
    <w:tmpl w:val="355C7998"/>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31"/>
  </w:num>
  <w:num w:numId="3">
    <w:abstractNumId w:val="0"/>
  </w:num>
  <w:num w:numId="4">
    <w:abstractNumId w:val="23"/>
  </w:num>
  <w:num w:numId="5">
    <w:abstractNumId w:val="29"/>
  </w:num>
  <w:num w:numId="6">
    <w:abstractNumId w:val="16"/>
  </w:num>
  <w:num w:numId="7">
    <w:abstractNumId w:val="2"/>
  </w:num>
  <w:num w:numId="8">
    <w:abstractNumId w:val="5"/>
  </w:num>
  <w:num w:numId="9">
    <w:abstractNumId w:val="20"/>
  </w:num>
  <w:num w:numId="10">
    <w:abstractNumId w:val="21"/>
  </w:num>
  <w:num w:numId="11">
    <w:abstractNumId w:val="9"/>
  </w:num>
  <w:num w:numId="12">
    <w:abstractNumId w:val="13"/>
  </w:num>
  <w:num w:numId="13">
    <w:abstractNumId w:val="3"/>
  </w:num>
  <w:num w:numId="14">
    <w:abstractNumId w:val="14"/>
  </w:num>
  <w:num w:numId="15">
    <w:abstractNumId w:val="11"/>
  </w:num>
  <w:num w:numId="16">
    <w:abstractNumId w:val="6"/>
  </w:num>
  <w:num w:numId="17">
    <w:abstractNumId w:val="26"/>
  </w:num>
  <w:num w:numId="18">
    <w:abstractNumId w:val="18"/>
  </w:num>
  <w:num w:numId="19">
    <w:abstractNumId w:val="28"/>
  </w:num>
  <w:num w:numId="20">
    <w:abstractNumId w:val="10"/>
  </w:num>
  <w:num w:numId="21">
    <w:abstractNumId w:val="10"/>
  </w:num>
  <w:num w:numId="22">
    <w:abstractNumId w:val="10"/>
    <w:lvlOverride w:ilvl="0">
      <w:startOverride w:val="1"/>
    </w:lvlOverride>
  </w:num>
  <w:num w:numId="23">
    <w:abstractNumId w:val="22"/>
  </w:num>
  <w:num w:numId="24">
    <w:abstractNumId w:val="24"/>
  </w:num>
  <w:num w:numId="25">
    <w:abstractNumId w:val="30"/>
  </w:num>
  <w:num w:numId="26">
    <w:abstractNumId w:val="1"/>
  </w:num>
  <w:num w:numId="27">
    <w:abstractNumId w:val="19"/>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8"/>
  </w:num>
  <w:num w:numId="32">
    <w:abstractNumId w:val="25"/>
  </w:num>
  <w:num w:numId="33">
    <w:abstractNumId w:val="4"/>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82638"/>
    <w:rsid w:val="0008522B"/>
    <w:rsid w:val="000C4F63"/>
    <w:rsid w:val="000E50A1"/>
    <w:rsid w:val="001179A0"/>
    <w:rsid w:val="0012527F"/>
    <w:rsid w:val="00141E5C"/>
    <w:rsid w:val="001426D7"/>
    <w:rsid w:val="00156A47"/>
    <w:rsid w:val="001572F0"/>
    <w:rsid w:val="0016439F"/>
    <w:rsid w:val="0019399C"/>
    <w:rsid w:val="001D5892"/>
    <w:rsid w:val="002265D4"/>
    <w:rsid w:val="002535E0"/>
    <w:rsid w:val="00264BCF"/>
    <w:rsid w:val="00276BFF"/>
    <w:rsid w:val="002C6D49"/>
    <w:rsid w:val="002D5769"/>
    <w:rsid w:val="002E0AE8"/>
    <w:rsid w:val="00300245"/>
    <w:rsid w:val="003141E4"/>
    <w:rsid w:val="00342798"/>
    <w:rsid w:val="00355DBD"/>
    <w:rsid w:val="003630CF"/>
    <w:rsid w:val="003D1085"/>
    <w:rsid w:val="0041318B"/>
    <w:rsid w:val="004131FD"/>
    <w:rsid w:val="00417762"/>
    <w:rsid w:val="00437137"/>
    <w:rsid w:val="00441918"/>
    <w:rsid w:val="004600E7"/>
    <w:rsid w:val="004607DE"/>
    <w:rsid w:val="0048765A"/>
    <w:rsid w:val="00494C20"/>
    <w:rsid w:val="004C6690"/>
    <w:rsid w:val="004E38E1"/>
    <w:rsid w:val="004E64D1"/>
    <w:rsid w:val="00581455"/>
    <w:rsid w:val="005F1207"/>
    <w:rsid w:val="00676491"/>
    <w:rsid w:val="00682638"/>
    <w:rsid w:val="006B1EC7"/>
    <w:rsid w:val="007162EA"/>
    <w:rsid w:val="00725CF6"/>
    <w:rsid w:val="00750964"/>
    <w:rsid w:val="00796119"/>
    <w:rsid w:val="007D3688"/>
    <w:rsid w:val="007D6077"/>
    <w:rsid w:val="007E59BE"/>
    <w:rsid w:val="00806E6D"/>
    <w:rsid w:val="008309F3"/>
    <w:rsid w:val="008704B0"/>
    <w:rsid w:val="008D4B29"/>
    <w:rsid w:val="00960F98"/>
    <w:rsid w:val="00971E4A"/>
    <w:rsid w:val="009A6FF9"/>
    <w:rsid w:val="009C4B5E"/>
    <w:rsid w:val="00A25D08"/>
    <w:rsid w:val="00A41991"/>
    <w:rsid w:val="00A55822"/>
    <w:rsid w:val="00A67A3D"/>
    <w:rsid w:val="00AC3407"/>
    <w:rsid w:val="00AF5CD2"/>
    <w:rsid w:val="00AF7D58"/>
    <w:rsid w:val="00B16EEC"/>
    <w:rsid w:val="00B2409D"/>
    <w:rsid w:val="00B36124"/>
    <w:rsid w:val="00B67988"/>
    <w:rsid w:val="00B93165"/>
    <w:rsid w:val="00BD2490"/>
    <w:rsid w:val="00BF1E92"/>
    <w:rsid w:val="00C150DD"/>
    <w:rsid w:val="00C91C2D"/>
    <w:rsid w:val="00CE4F28"/>
    <w:rsid w:val="00D265EB"/>
    <w:rsid w:val="00D669CA"/>
    <w:rsid w:val="00D82B7C"/>
    <w:rsid w:val="00D85DF6"/>
    <w:rsid w:val="00E1713A"/>
    <w:rsid w:val="00E43B1F"/>
    <w:rsid w:val="00E664EE"/>
    <w:rsid w:val="00E81314"/>
    <w:rsid w:val="00E87556"/>
    <w:rsid w:val="00F17A51"/>
    <w:rsid w:val="00FC11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EB"/>
    <w:pPr>
      <w:spacing w:after="120" w:line="260" w:lineRule="atLeast"/>
    </w:pPr>
    <w:rPr>
      <w:sz w:val="24"/>
    </w:rPr>
  </w:style>
  <w:style w:type="paragraph" w:styleId="Heading1">
    <w:name w:val="heading 1"/>
    <w:basedOn w:val="Normal"/>
    <w:next w:val="Normal"/>
    <w:link w:val="Heading1Char"/>
    <w:uiPriority w:val="9"/>
    <w:qFormat/>
    <w:rsid w:val="00E81314"/>
    <w:pPr>
      <w:keepNext/>
      <w:keepLines/>
      <w:spacing w:before="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1713A"/>
    <w:pPr>
      <w:keepNext/>
      <w:keepLines/>
      <w:spacing w:before="200" w:after="0"/>
      <w:outlineLvl w:val="1"/>
    </w:pPr>
    <w:rPr>
      <w:rFonts w:eastAsiaTheme="majorEastAsia" w:cstheme="majorBidi"/>
      <w:b/>
      <w:bCs/>
      <w:szCs w:val="24"/>
    </w:rPr>
  </w:style>
  <w:style w:type="paragraph" w:styleId="Heading3">
    <w:name w:val="heading 3"/>
    <w:basedOn w:val="Normal"/>
    <w:next w:val="Normal"/>
    <w:link w:val="Heading3Char"/>
    <w:uiPriority w:val="9"/>
    <w:unhideWhenUsed/>
    <w:qFormat/>
    <w:rsid w:val="008D4B29"/>
    <w:pPr>
      <w:keepNext/>
      <w:keepLines/>
      <w:spacing w:before="200" w:after="0"/>
      <w:outlineLvl w:val="2"/>
    </w:pPr>
    <w:rPr>
      <w:rFonts w:eastAsiaTheme="majorEastAsia" w:cstheme="majorBidi"/>
      <w:b/>
      <w:bCs/>
      <w:i/>
      <w:sz w:val="22"/>
    </w:rPr>
  </w:style>
  <w:style w:type="paragraph" w:styleId="Heading6">
    <w:name w:val="heading 6"/>
    <w:basedOn w:val="Normal"/>
    <w:next w:val="Normal"/>
    <w:link w:val="Heading6Char"/>
    <w:uiPriority w:val="9"/>
    <w:semiHidden/>
    <w:unhideWhenUsed/>
    <w:qFormat/>
    <w:rsid w:val="003141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638"/>
    <w:pPr>
      <w:autoSpaceDE w:val="0"/>
      <w:autoSpaceDN w:val="0"/>
      <w:adjustRightInd w:val="0"/>
      <w:spacing w:after="0" w:line="240" w:lineRule="auto"/>
    </w:pPr>
    <w:rPr>
      <w:rFonts w:ascii="Calibri" w:hAnsi="Calibri" w:cs="Calibri"/>
      <w:color w:val="000000"/>
      <w:sz w:val="24"/>
      <w:szCs w:val="24"/>
    </w:rPr>
  </w:style>
  <w:style w:type="paragraph" w:customStyle="1" w:styleId="bodytext">
    <w:name w:val="bodytext"/>
    <w:basedOn w:val="Normal"/>
    <w:link w:val="bodytextChar"/>
    <w:autoRedefine/>
    <w:qFormat/>
    <w:rsid w:val="009C4B5E"/>
    <w:pPr>
      <w:spacing w:line="240" w:lineRule="atLeast"/>
      <w:ind w:left="720"/>
    </w:pPr>
  </w:style>
  <w:style w:type="character" w:customStyle="1" w:styleId="Heading1Char">
    <w:name w:val="Heading 1 Char"/>
    <w:basedOn w:val="DefaultParagraphFont"/>
    <w:link w:val="Heading1"/>
    <w:uiPriority w:val="9"/>
    <w:rsid w:val="00E81314"/>
    <w:rPr>
      <w:rFonts w:eastAsiaTheme="majorEastAsia" w:cstheme="majorBidi"/>
      <w:b/>
      <w:bCs/>
      <w:sz w:val="28"/>
      <w:szCs w:val="28"/>
    </w:rPr>
  </w:style>
  <w:style w:type="character" w:customStyle="1" w:styleId="bodytextChar">
    <w:name w:val="bodytext Char"/>
    <w:basedOn w:val="DefaultParagraphFont"/>
    <w:link w:val="bodytext"/>
    <w:rsid w:val="009C4B5E"/>
    <w:rPr>
      <w:sz w:val="24"/>
    </w:rPr>
  </w:style>
  <w:style w:type="character" w:customStyle="1" w:styleId="Heading2Char">
    <w:name w:val="Heading 2 Char"/>
    <w:basedOn w:val="DefaultParagraphFont"/>
    <w:link w:val="Heading2"/>
    <w:uiPriority w:val="9"/>
    <w:rsid w:val="00E1713A"/>
    <w:rPr>
      <w:rFonts w:eastAsiaTheme="majorEastAsia" w:cstheme="majorBidi"/>
      <w:b/>
      <w:bCs/>
      <w:sz w:val="24"/>
      <w:szCs w:val="24"/>
    </w:rPr>
  </w:style>
  <w:style w:type="paragraph" w:styleId="Header">
    <w:name w:val="header"/>
    <w:basedOn w:val="Normal"/>
    <w:link w:val="HeaderChar"/>
    <w:uiPriority w:val="99"/>
    <w:unhideWhenUsed/>
    <w:rsid w:val="00141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E5C"/>
    <w:rPr>
      <w:sz w:val="24"/>
    </w:rPr>
  </w:style>
  <w:style w:type="paragraph" w:styleId="Footer">
    <w:name w:val="footer"/>
    <w:basedOn w:val="Normal"/>
    <w:link w:val="FooterChar"/>
    <w:uiPriority w:val="99"/>
    <w:unhideWhenUsed/>
    <w:rsid w:val="00141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E5C"/>
    <w:rPr>
      <w:sz w:val="24"/>
    </w:rPr>
  </w:style>
  <w:style w:type="character" w:customStyle="1" w:styleId="Heading3Char">
    <w:name w:val="Heading 3 Char"/>
    <w:basedOn w:val="DefaultParagraphFont"/>
    <w:link w:val="Heading3"/>
    <w:uiPriority w:val="9"/>
    <w:rsid w:val="008D4B29"/>
    <w:rPr>
      <w:rFonts w:eastAsiaTheme="majorEastAsia" w:cstheme="majorBidi"/>
      <w:b/>
      <w:bCs/>
      <w:i/>
    </w:rPr>
  </w:style>
  <w:style w:type="character" w:styleId="Hyperlink">
    <w:name w:val="Hyperlink"/>
    <w:basedOn w:val="DefaultParagraphFont"/>
    <w:uiPriority w:val="99"/>
    <w:unhideWhenUsed/>
    <w:rsid w:val="002E0AE8"/>
    <w:rPr>
      <w:color w:val="0000FF" w:themeColor="hyperlink"/>
      <w:u w:val="single"/>
    </w:rPr>
  </w:style>
  <w:style w:type="paragraph" w:styleId="BalloonText">
    <w:name w:val="Balloon Text"/>
    <w:basedOn w:val="Normal"/>
    <w:link w:val="BalloonTextChar"/>
    <w:uiPriority w:val="99"/>
    <w:semiHidden/>
    <w:unhideWhenUsed/>
    <w:rsid w:val="00C9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2D"/>
    <w:rPr>
      <w:rFonts w:ascii="Tahoma" w:hAnsi="Tahoma" w:cs="Tahoma"/>
      <w:sz w:val="16"/>
      <w:szCs w:val="16"/>
    </w:rPr>
  </w:style>
  <w:style w:type="paragraph" w:styleId="TOCHeading">
    <w:name w:val="TOC Heading"/>
    <w:basedOn w:val="Heading1"/>
    <w:next w:val="Normal"/>
    <w:uiPriority w:val="39"/>
    <w:semiHidden/>
    <w:unhideWhenUsed/>
    <w:qFormat/>
    <w:rsid w:val="00A67A3D"/>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67A3D"/>
    <w:pPr>
      <w:spacing w:after="100"/>
    </w:pPr>
  </w:style>
  <w:style w:type="paragraph" w:styleId="TOC3">
    <w:name w:val="toc 3"/>
    <w:basedOn w:val="Normal"/>
    <w:next w:val="Normal"/>
    <w:autoRedefine/>
    <w:uiPriority w:val="39"/>
    <w:unhideWhenUsed/>
    <w:rsid w:val="00A67A3D"/>
    <w:pPr>
      <w:spacing w:after="100"/>
      <w:ind w:left="480"/>
    </w:pPr>
  </w:style>
  <w:style w:type="paragraph" w:styleId="TOC2">
    <w:name w:val="toc 2"/>
    <w:basedOn w:val="Normal"/>
    <w:next w:val="Normal"/>
    <w:autoRedefine/>
    <w:uiPriority w:val="39"/>
    <w:unhideWhenUsed/>
    <w:rsid w:val="00A67A3D"/>
    <w:pPr>
      <w:spacing w:after="100"/>
      <w:ind w:left="240"/>
    </w:pPr>
  </w:style>
  <w:style w:type="paragraph" w:styleId="ListParagraph">
    <w:name w:val="List Paragraph"/>
    <w:basedOn w:val="Normal"/>
    <w:uiPriority w:val="34"/>
    <w:qFormat/>
    <w:rsid w:val="009C4B5E"/>
    <w:pPr>
      <w:ind w:left="720"/>
      <w:contextualSpacing/>
    </w:pPr>
  </w:style>
  <w:style w:type="character" w:customStyle="1" w:styleId="Heading6Char">
    <w:name w:val="Heading 6 Char"/>
    <w:basedOn w:val="DefaultParagraphFont"/>
    <w:link w:val="Heading6"/>
    <w:uiPriority w:val="9"/>
    <w:semiHidden/>
    <w:rsid w:val="003141E4"/>
    <w:rPr>
      <w:rFonts w:asciiTheme="majorHAnsi" w:eastAsiaTheme="majorEastAsia" w:hAnsiTheme="majorHAnsi" w:cstheme="majorBidi"/>
      <w:i/>
      <w:iCs/>
      <w:color w:val="243F60" w:themeColor="accent1" w:themeShade="7F"/>
      <w:sz w:val="24"/>
    </w:rPr>
  </w:style>
  <w:style w:type="paragraph" w:styleId="BodyText0">
    <w:name w:val="Body Text"/>
    <w:basedOn w:val="Normal"/>
    <w:link w:val="BodyTextChar0"/>
    <w:semiHidden/>
    <w:unhideWhenUsed/>
    <w:rsid w:val="003141E4"/>
    <w:pPr>
      <w:spacing w:after="0" w:line="240" w:lineRule="auto"/>
      <w:jc w:val="both"/>
    </w:pPr>
    <w:rPr>
      <w:rFonts w:ascii="Letter Gothic" w:eastAsia="Times New Roman" w:hAnsi="Letter Gothic" w:cs="Times New Roman"/>
      <w:b/>
      <w:szCs w:val="20"/>
      <w:lang w:val="en-GB"/>
    </w:rPr>
  </w:style>
  <w:style w:type="character" w:customStyle="1" w:styleId="BodyTextChar0">
    <w:name w:val="Body Text Char"/>
    <w:basedOn w:val="DefaultParagraphFont"/>
    <w:link w:val="BodyText0"/>
    <w:semiHidden/>
    <w:rsid w:val="003141E4"/>
    <w:rPr>
      <w:rFonts w:ascii="Letter Gothic" w:eastAsia="Times New Roman" w:hAnsi="Letter Gothic" w:cs="Times New Roman"/>
      <w:b/>
      <w:sz w:val="24"/>
      <w:szCs w:val="20"/>
      <w:lang w:val="en-GB"/>
    </w:rPr>
  </w:style>
  <w:style w:type="character" w:styleId="FollowedHyperlink">
    <w:name w:val="FollowedHyperlink"/>
    <w:basedOn w:val="DefaultParagraphFont"/>
    <w:uiPriority w:val="99"/>
    <w:semiHidden/>
    <w:unhideWhenUsed/>
    <w:rsid w:val="004E64D1"/>
    <w:rPr>
      <w:color w:val="800080" w:themeColor="followedHyperlink"/>
      <w:u w:val="single"/>
    </w:rPr>
  </w:style>
  <w:style w:type="table" w:styleId="TableGrid">
    <w:name w:val="Table Grid"/>
    <w:basedOn w:val="TableNormal"/>
    <w:uiPriority w:val="59"/>
    <w:rsid w:val="004E6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265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5D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act/public/2014/0040/latest/whol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yf.govt.nz/working-with-others/working-together-to-keep-children-and-young-people-saf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rship.org.nz/for-health-professionals/national-child-and-youth-clinical-network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yf.govt.nz/keeping-kids-safe/if-you-are-worried/" TargetMode="External"/><Relationship Id="rId4" Type="http://schemas.microsoft.com/office/2007/relationships/stylesWithEffects" Target="stylesWithEffects.xml"/><Relationship Id="rId9" Type="http://schemas.openxmlformats.org/officeDocument/2006/relationships/hyperlink" Target="mailto:cyfcallcentre@cyf.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DB7A-0961-4488-9D15-800D7AAE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EB9DA632.dotm</Template>
  <TotalTime>260</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SAMPLE ONLY:  Child Protection Policy for XXXX Service </vt:lpstr>
    </vt:vector>
  </TitlesOfParts>
  <Company>Toshiba</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ONLY:  Child Protection Policy for XXXX Service </dc:title>
  <dc:creator>nicholas_goodwin@moh.govt.nz</dc:creator>
  <cp:lastModifiedBy>Robyn Blue</cp:lastModifiedBy>
  <cp:revision>42</cp:revision>
  <dcterms:created xsi:type="dcterms:W3CDTF">2014-08-20T23:46:00Z</dcterms:created>
  <dcterms:modified xsi:type="dcterms:W3CDTF">2014-09-11T01:32:00Z</dcterms:modified>
</cp:coreProperties>
</file>